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9AD94" w14:textId="24D04920" w:rsidR="007F7F85" w:rsidRPr="007F7F85" w:rsidRDefault="007F7F85" w:rsidP="007F7F85">
      <w:pPr>
        <w:jc w:val="center"/>
        <w:rPr>
          <w:rFonts w:ascii="ＭＳ 明朝" w:eastAsia="ＭＳ 明朝" w:hAnsi="ＭＳ 明朝" w:cs="Times New Roman"/>
          <w:spacing w:val="20"/>
          <w:sz w:val="32"/>
          <w:szCs w:val="32"/>
        </w:rPr>
      </w:pPr>
      <w:r w:rsidRPr="007F7F85">
        <w:rPr>
          <w:rFonts w:ascii="ＭＳ 明朝" w:eastAsia="ＭＳ 明朝" w:hAnsi="ＭＳ 明朝" w:cs="Times New Roman" w:hint="eastAsia"/>
          <w:spacing w:val="20"/>
          <w:sz w:val="32"/>
          <w:szCs w:val="32"/>
        </w:rPr>
        <w:t>令和</w:t>
      </w:r>
      <w:r w:rsidR="002F224D">
        <w:rPr>
          <w:rFonts w:ascii="ＭＳ 明朝" w:eastAsia="ＭＳ 明朝" w:hAnsi="ＭＳ 明朝" w:cs="Times New Roman" w:hint="eastAsia"/>
          <w:spacing w:val="20"/>
          <w:sz w:val="32"/>
          <w:szCs w:val="32"/>
        </w:rPr>
        <w:t>７</w:t>
      </w:r>
      <w:r w:rsidRPr="007F7F85">
        <w:rPr>
          <w:rFonts w:ascii="ＭＳ 明朝" w:eastAsia="ＭＳ 明朝" w:hAnsi="ＭＳ 明朝" w:cs="Times New Roman" w:hint="eastAsia"/>
          <w:spacing w:val="20"/>
          <w:sz w:val="32"/>
          <w:szCs w:val="32"/>
        </w:rPr>
        <w:t>年度運動方針</w:t>
      </w:r>
    </w:p>
    <w:p w14:paraId="3DA4EAB8" w14:textId="189C23FF" w:rsidR="007F7F85" w:rsidRPr="007F7F85" w:rsidRDefault="007F7F85" w:rsidP="007F7F85">
      <w:pPr>
        <w:rPr>
          <w:rFonts w:ascii="ＭＳ 明朝" w:eastAsia="ＭＳ 明朝" w:hAnsi="ＭＳ 明朝" w:cs="Times New Roman"/>
          <w:spacing w:val="20"/>
          <w:sz w:val="24"/>
          <w:szCs w:val="24"/>
        </w:rPr>
      </w:pPr>
    </w:p>
    <w:p w14:paraId="7ACD7A85" w14:textId="77777777" w:rsidR="007F7F85" w:rsidRPr="000B1D7B" w:rsidRDefault="007F7F85" w:rsidP="007F7F85">
      <w:pPr>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Ⅰ　はじめに</w:t>
      </w:r>
    </w:p>
    <w:p w14:paraId="37E22CD0" w14:textId="77777777" w:rsidR="007F7F85" w:rsidRPr="000B1D7B" w:rsidRDefault="007F7F85" w:rsidP="007F7F85">
      <w:pPr>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 xml:space="preserve">　</w:t>
      </w:r>
    </w:p>
    <w:p w14:paraId="485270F1" w14:textId="00AFA54D" w:rsidR="00F9416E" w:rsidRPr="000B1D7B" w:rsidRDefault="007F7F85" w:rsidP="007F7F85">
      <w:pPr>
        <w:ind w:left="315" w:rightChars="11" w:right="23" w:firstLineChars="100" w:firstLine="280"/>
        <w:rPr>
          <w:rFonts w:ascii="ＭＳ 明朝" w:eastAsia="ＭＳ 明朝" w:hAnsi="ＭＳ 明朝" w:cs="Times New Roman"/>
          <w:spacing w:val="20"/>
          <w:sz w:val="24"/>
          <w:szCs w:val="24"/>
        </w:rPr>
      </w:pPr>
      <w:r w:rsidRPr="000B1D7B">
        <w:rPr>
          <w:rFonts w:ascii="ＭＳ 明朝" w:eastAsia="ＭＳ 明朝" w:hAnsi="ＭＳ 明朝" w:cs="Times New Roman" w:hint="eastAsia"/>
          <w:spacing w:val="20"/>
          <w:sz w:val="24"/>
          <w:szCs w:val="24"/>
        </w:rPr>
        <w:t>一般社団法人全国市町村職員年金者連盟（以下「全国連盟」という。）は、市町村職員年金受給者の生活の安定と福祉の向上に資するとともに、相互の親睦、研鑽を図り、その知性と経験を活用して、地域社会の福祉の増進及び文化国家の建設に寄与することを目的として、昭和３９年９月に組織化された。</w:t>
      </w:r>
    </w:p>
    <w:p w14:paraId="7ADE01FF" w14:textId="4B857CD1"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以来</w:t>
      </w:r>
      <w:r w:rsidR="00EC2B5D" w:rsidRPr="00256FA4">
        <w:rPr>
          <w:rFonts w:ascii="ＭＳ 明朝" w:eastAsia="ＭＳ 明朝" w:hAnsi="ＭＳ 明朝" w:cs="Times New Roman" w:hint="eastAsia"/>
          <w:spacing w:val="20"/>
          <w:sz w:val="24"/>
          <w:szCs w:val="24"/>
        </w:rPr>
        <w:t>６０年</w:t>
      </w:r>
      <w:r w:rsidR="002F224D" w:rsidRPr="00F51FAD">
        <w:rPr>
          <w:rFonts w:ascii="ＭＳ 明朝" w:eastAsia="ＭＳ 明朝" w:hAnsi="ＭＳ 明朝" w:cs="Times New Roman" w:hint="eastAsia"/>
          <w:spacing w:val="20"/>
          <w:sz w:val="24"/>
          <w:szCs w:val="24"/>
        </w:rPr>
        <w:t>以上</w:t>
      </w:r>
      <w:r w:rsidRPr="007F7F85">
        <w:rPr>
          <w:rFonts w:ascii="ＭＳ 明朝" w:eastAsia="ＭＳ 明朝" w:hAnsi="ＭＳ 明朝" w:cs="Times New Roman" w:hint="eastAsia"/>
          <w:spacing w:val="20"/>
          <w:sz w:val="24"/>
          <w:szCs w:val="24"/>
        </w:rPr>
        <w:t>にわたり４７都道府県の市町村職員退職者</w:t>
      </w:r>
      <w:r w:rsidRPr="001D7758">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で組織する年金者連盟（以下「単位連盟」という。）と連携を密にして、国会や政府関係機関等への陳情・要望活動を始め数々の施策を展開してきたところであ</w:t>
      </w:r>
      <w:r w:rsidRPr="00F9416E">
        <w:rPr>
          <w:rFonts w:ascii="ＭＳ 明朝" w:eastAsia="ＭＳ 明朝" w:hAnsi="ＭＳ 明朝" w:cs="Times New Roman" w:hint="eastAsia"/>
          <w:spacing w:val="20"/>
          <w:sz w:val="24"/>
          <w:szCs w:val="24"/>
        </w:rPr>
        <w:t>る。</w:t>
      </w:r>
    </w:p>
    <w:p w14:paraId="36390105" w14:textId="28FDDD7E"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わが国では出生率の低下が続き、平均寿命が伸長していることから、</w:t>
      </w:r>
      <w:r w:rsidR="005B1336" w:rsidRPr="0027543E">
        <w:rPr>
          <w:rFonts w:ascii="ＭＳ 明朝" w:eastAsia="ＭＳ 明朝" w:hAnsi="ＭＳ 明朝" w:cs="Times New Roman" w:hint="eastAsia"/>
          <w:spacing w:val="20"/>
          <w:sz w:val="24"/>
          <w:szCs w:val="24"/>
        </w:rPr>
        <w:t>令和</w:t>
      </w:r>
      <w:r w:rsidR="002F224D" w:rsidRPr="00F51FAD">
        <w:rPr>
          <w:rFonts w:ascii="ＭＳ 明朝" w:eastAsia="ＭＳ 明朝" w:hAnsi="ＭＳ 明朝" w:cs="Times New Roman" w:hint="eastAsia"/>
          <w:spacing w:val="20"/>
          <w:sz w:val="24"/>
          <w:szCs w:val="24"/>
        </w:rPr>
        <w:t>５</w:t>
      </w:r>
      <w:r w:rsidRPr="007F7F85">
        <w:rPr>
          <w:rFonts w:ascii="ＭＳ 明朝" w:eastAsia="ＭＳ 明朝" w:hAnsi="ＭＳ 明朝" w:cs="Times New Roman" w:hint="eastAsia"/>
          <w:spacing w:val="20"/>
          <w:sz w:val="24"/>
          <w:szCs w:val="24"/>
        </w:rPr>
        <w:t>年（</w:t>
      </w:r>
      <w:r w:rsidR="00BD0DD5" w:rsidRPr="00F51FAD">
        <w:rPr>
          <w:rFonts w:ascii="ＭＳ 明朝" w:eastAsia="ＭＳ 明朝" w:hAnsi="ＭＳ 明朝" w:cs="Times New Roman" w:hint="eastAsia"/>
          <w:spacing w:val="20"/>
          <w:sz w:val="24"/>
          <w:szCs w:val="24"/>
        </w:rPr>
        <w:t>２０２</w:t>
      </w:r>
      <w:r w:rsidR="002F224D" w:rsidRPr="00F51FAD">
        <w:rPr>
          <w:rFonts w:ascii="ＭＳ 明朝" w:eastAsia="ＭＳ 明朝" w:hAnsi="ＭＳ 明朝" w:cs="Times New Roman" w:hint="eastAsia"/>
          <w:spacing w:val="20"/>
          <w:sz w:val="24"/>
          <w:szCs w:val="24"/>
        </w:rPr>
        <w:t>３</w:t>
      </w:r>
      <w:r w:rsidR="00940015" w:rsidRPr="0027543E">
        <w:rPr>
          <w:rFonts w:ascii="ＭＳ 明朝" w:eastAsia="ＭＳ 明朝" w:hAnsi="ＭＳ 明朝" w:cs="Times New Roman" w:hint="eastAsia"/>
          <w:spacing w:val="20"/>
          <w:sz w:val="24"/>
          <w:szCs w:val="24"/>
        </w:rPr>
        <w:t>年</w:t>
      </w:r>
      <w:r w:rsidRPr="007F7F85">
        <w:rPr>
          <w:rFonts w:ascii="ＭＳ 明朝" w:eastAsia="ＭＳ 明朝" w:hAnsi="ＭＳ 明朝" w:cs="Times New Roman" w:hint="eastAsia"/>
          <w:spacing w:val="20"/>
          <w:sz w:val="24"/>
          <w:szCs w:val="24"/>
        </w:rPr>
        <w:t>）には総人口に占める高齢者の割合（高齢化率）が</w:t>
      </w:r>
      <w:r w:rsidR="00784225" w:rsidRPr="00F51FAD">
        <w:rPr>
          <w:rFonts w:ascii="ＭＳ 明朝" w:eastAsia="ＭＳ 明朝" w:hAnsi="ＭＳ 明朝" w:cs="Times New Roman" w:hint="eastAsia"/>
          <w:spacing w:val="20"/>
          <w:sz w:val="24"/>
          <w:szCs w:val="24"/>
        </w:rPr>
        <w:t>２９．</w:t>
      </w:r>
      <w:r w:rsidR="007E4BE2" w:rsidRPr="00F51FAD">
        <w:rPr>
          <w:rFonts w:ascii="ＭＳ 明朝" w:eastAsia="ＭＳ 明朝" w:hAnsi="ＭＳ 明朝" w:cs="Times New Roman" w:hint="eastAsia"/>
          <w:spacing w:val="20"/>
          <w:sz w:val="24"/>
          <w:szCs w:val="24"/>
        </w:rPr>
        <w:t>１</w:t>
      </w:r>
      <w:r w:rsidR="00940015" w:rsidRPr="0027543E">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となり、その後も上昇し続け</w:t>
      </w:r>
      <w:r w:rsidRPr="001D7758">
        <w:rPr>
          <w:rFonts w:ascii="ＭＳ 明朝" w:eastAsia="ＭＳ 明朝" w:hAnsi="ＭＳ 明朝" w:cs="Times New Roman" w:hint="eastAsia"/>
          <w:spacing w:val="20"/>
          <w:sz w:val="24"/>
          <w:szCs w:val="24"/>
        </w:rPr>
        <w:t>ることが見込まれ</w:t>
      </w:r>
      <w:r w:rsidRPr="007F7F85">
        <w:rPr>
          <w:rFonts w:ascii="ＭＳ 明朝" w:eastAsia="ＭＳ 明朝" w:hAnsi="ＭＳ 明朝" w:cs="Times New Roman" w:hint="eastAsia"/>
          <w:spacing w:val="20"/>
          <w:sz w:val="24"/>
          <w:szCs w:val="24"/>
        </w:rPr>
        <w:t>ている。</w:t>
      </w:r>
    </w:p>
    <w:p w14:paraId="43E8FBFA" w14:textId="77777777" w:rsidR="007F7F85" w:rsidRPr="007F7F85" w:rsidRDefault="007F7F85" w:rsidP="007F7F85">
      <w:pPr>
        <w:ind w:left="378" w:rightChars="11" w:right="23" w:hangingChars="135" w:hanging="378"/>
        <w:rPr>
          <w:rFonts w:ascii="ＭＳ 明朝" w:eastAsia="ＭＳ 明朝" w:hAnsi="ＭＳ 明朝" w:cs="Times New Roman"/>
          <w:spacing w:val="20"/>
          <w:sz w:val="24"/>
          <w:szCs w:val="24"/>
        </w:rPr>
      </w:pPr>
      <w:bookmarkStart w:id="0" w:name="_Hlk528412147"/>
      <w:r w:rsidRPr="007F7F85">
        <w:rPr>
          <w:rFonts w:ascii="ＭＳ 明朝" w:eastAsia="ＭＳ 明朝" w:hAnsi="ＭＳ 明朝" w:cs="Times New Roman" w:hint="eastAsia"/>
          <w:spacing w:val="20"/>
          <w:sz w:val="24"/>
          <w:szCs w:val="24"/>
        </w:rPr>
        <w:t xml:space="preserve">　　こうした状況の中、公的年金制度に目を向けると、持続可能性の向上を図る等の観点から所要の制度改正が行われてきた。</w:t>
      </w:r>
    </w:p>
    <w:p w14:paraId="5C177385" w14:textId="2206FA3E" w:rsidR="007F7F85" w:rsidRPr="007F7F85" w:rsidRDefault="007F7F85" w:rsidP="007F7F85">
      <w:pPr>
        <w:ind w:left="315" w:rightChars="11" w:right="23"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大きな節目となったものをあげると、平成１６年（２００４年）の制度改正においては、将来の保険料水準の上限を法律で定め</w:t>
      </w:r>
      <w:r w:rsidR="003B0DC4" w:rsidRPr="0027543E">
        <w:rPr>
          <w:rFonts w:ascii="ＭＳ 明朝" w:eastAsia="ＭＳ 明朝" w:hAnsi="ＭＳ 明朝" w:cs="Times New Roman" w:hint="eastAsia"/>
          <w:spacing w:val="20"/>
          <w:sz w:val="24"/>
          <w:szCs w:val="24"/>
        </w:rPr>
        <w:t>るとともに</w:t>
      </w:r>
      <w:r w:rsidRPr="007F7F85">
        <w:rPr>
          <w:rFonts w:ascii="ＭＳ 明朝" w:eastAsia="ＭＳ 明朝" w:hAnsi="ＭＳ 明朝" w:cs="Times New Roman" w:hint="eastAsia"/>
          <w:spacing w:val="20"/>
          <w:sz w:val="24"/>
          <w:szCs w:val="24"/>
        </w:rPr>
        <w:t>、</w:t>
      </w:r>
      <w:r w:rsidR="003B0DC4" w:rsidRPr="0027543E">
        <w:rPr>
          <w:rFonts w:ascii="ＭＳ 明朝" w:eastAsia="ＭＳ 明朝" w:hAnsi="ＭＳ 明朝" w:cs="Times New Roman" w:hint="eastAsia"/>
          <w:spacing w:val="20"/>
          <w:sz w:val="24"/>
          <w:szCs w:val="24"/>
        </w:rPr>
        <w:t>現役人口の減少や平均寿命の延び等に合わせて年金の</w:t>
      </w:r>
      <w:r w:rsidRPr="007F7F85">
        <w:rPr>
          <w:rFonts w:ascii="ＭＳ 明朝" w:eastAsia="ＭＳ 明朝" w:hAnsi="ＭＳ 明朝" w:cs="Times New Roman" w:hint="eastAsia"/>
          <w:spacing w:val="20"/>
          <w:sz w:val="24"/>
          <w:szCs w:val="24"/>
        </w:rPr>
        <w:t>給付水準を</w:t>
      </w:r>
      <w:r w:rsidR="003B0DC4" w:rsidRPr="0027543E">
        <w:rPr>
          <w:rFonts w:ascii="ＭＳ 明朝" w:eastAsia="ＭＳ 明朝" w:hAnsi="ＭＳ 明朝" w:cs="Times New Roman" w:hint="eastAsia"/>
          <w:spacing w:val="20"/>
          <w:sz w:val="24"/>
          <w:szCs w:val="24"/>
        </w:rPr>
        <w:t>自動</w:t>
      </w:r>
      <w:r w:rsidRPr="007F7F85">
        <w:rPr>
          <w:rFonts w:ascii="ＭＳ 明朝" w:eastAsia="ＭＳ 明朝" w:hAnsi="ＭＳ 明朝" w:cs="Times New Roman" w:hint="eastAsia"/>
          <w:spacing w:val="20"/>
          <w:sz w:val="24"/>
          <w:szCs w:val="24"/>
        </w:rPr>
        <w:t>的に調整する「マクロ経済スライド」の仕組みが導入された。</w:t>
      </w:r>
    </w:p>
    <w:p w14:paraId="0AB79D05" w14:textId="7D2E64DA" w:rsidR="007F7F85" w:rsidRDefault="007F7F85" w:rsidP="007F7F85">
      <w:pPr>
        <w:ind w:left="315" w:rightChars="-7" w:right="-15" w:firstLineChars="100" w:firstLine="280"/>
        <w:jc w:val="left"/>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また、平成２４年(２０１２年)には、社会保障・税一体改革の下で、いわゆる「被用者年金一元化法」が成立し、平成２７年(２０１５年）１０月１日から、共済年金は厚生年金に統合され、制度的差異の解消と、保険料率の統一が図られた。この改正では、もともと共済年金にあった公的年金としての職域部分（３階部分）は廃止される一方、平成２７年（２０１５年）１０月以降、これに代わる公務員年金として、民間の企業年金に相当する「退職等年金給付制度」が創設されたところである。</w:t>
      </w:r>
    </w:p>
    <w:p w14:paraId="410F8B47" w14:textId="3571FDDA" w:rsid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医療保険制度においては、急速な高齢化の進展や、医療の高度化</w:t>
      </w:r>
      <w:r w:rsidR="00300029" w:rsidRPr="00471F09">
        <w:rPr>
          <w:rFonts w:ascii="ＭＳ 明朝" w:eastAsia="ＭＳ 明朝" w:hAnsi="ＭＳ 明朝" w:cs="Times New Roman" w:hint="eastAsia"/>
          <w:spacing w:val="20"/>
          <w:sz w:val="24"/>
          <w:szCs w:val="24"/>
        </w:rPr>
        <w:t>、高額薬剤</w:t>
      </w:r>
      <w:r w:rsidRPr="007F7F85">
        <w:rPr>
          <w:rFonts w:ascii="ＭＳ 明朝" w:eastAsia="ＭＳ 明朝" w:hAnsi="ＭＳ 明朝" w:cs="Times New Roman" w:hint="eastAsia"/>
          <w:spacing w:val="20"/>
          <w:sz w:val="24"/>
          <w:szCs w:val="24"/>
        </w:rPr>
        <w:t>等による国民医療費の増大等を背景に、</w:t>
      </w:r>
      <w:r w:rsidR="002B7ED1" w:rsidRPr="0027543E">
        <w:rPr>
          <w:rFonts w:ascii="ＭＳ 明朝" w:eastAsia="ＭＳ 明朝" w:hAnsi="ＭＳ 明朝" w:cs="Times New Roman" w:hint="eastAsia"/>
          <w:spacing w:val="20"/>
          <w:sz w:val="24"/>
          <w:szCs w:val="24"/>
        </w:rPr>
        <w:t>近年</w:t>
      </w:r>
      <w:r w:rsidR="00BF62A6" w:rsidRPr="0027543E">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制度改正</w:t>
      </w:r>
      <w:r w:rsidRPr="0027543E">
        <w:rPr>
          <w:rFonts w:ascii="ＭＳ 明朝" w:eastAsia="ＭＳ 明朝" w:hAnsi="ＭＳ 明朝" w:cs="Times New Roman" w:hint="eastAsia"/>
          <w:spacing w:val="20"/>
          <w:sz w:val="24"/>
          <w:szCs w:val="24"/>
        </w:rPr>
        <w:t>が</w:t>
      </w:r>
      <w:r w:rsidR="002B7ED1" w:rsidRPr="0027543E">
        <w:rPr>
          <w:rFonts w:ascii="ＭＳ 明朝" w:eastAsia="ＭＳ 明朝" w:hAnsi="ＭＳ 明朝" w:cs="Times New Roman" w:hint="eastAsia"/>
          <w:spacing w:val="20"/>
          <w:sz w:val="24"/>
          <w:szCs w:val="24"/>
        </w:rPr>
        <w:t>繰り返し</w:t>
      </w:r>
      <w:r w:rsidRPr="002B7ED1">
        <w:rPr>
          <w:rFonts w:ascii="ＭＳ 明朝" w:eastAsia="ＭＳ 明朝" w:hAnsi="ＭＳ 明朝" w:cs="Times New Roman" w:hint="eastAsia"/>
          <w:spacing w:val="20"/>
          <w:sz w:val="24"/>
          <w:szCs w:val="24"/>
        </w:rPr>
        <w:t>行われて</w:t>
      </w:r>
      <w:r w:rsidRPr="007F7F85">
        <w:rPr>
          <w:rFonts w:ascii="ＭＳ 明朝" w:eastAsia="ＭＳ 明朝" w:hAnsi="ＭＳ 明朝" w:cs="Times New Roman" w:hint="eastAsia"/>
          <w:spacing w:val="20"/>
          <w:sz w:val="24"/>
          <w:szCs w:val="24"/>
        </w:rPr>
        <w:t>きた。</w:t>
      </w:r>
    </w:p>
    <w:p w14:paraId="3E6D7FCC" w14:textId="77777777" w:rsidR="004E7F2C" w:rsidRDefault="004E7F2C" w:rsidP="007F7F85">
      <w:pPr>
        <w:ind w:left="294" w:rightChars="11" w:right="23" w:firstLineChars="107" w:firstLine="300"/>
        <w:rPr>
          <w:rFonts w:ascii="ＭＳ 明朝" w:eastAsia="ＭＳ 明朝" w:hAnsi="ＭＳ 明朝" w:cs="Times New Roman"/>
          <w:spacing w:val="20"/>
          <w:sz w:val="24"/>
          <w:szCs w:val="24"/>
        </w:rPr>
      </w:pPr>
    </w:p>
    <w:p w14:paraId="3E04E99E" w14:textId="195C49C5" w:rsidR="007F7F85" w:rsidRPr="00613082" w:rsidRDefault="00AF492C" w:rsidP="007F7F85">
      <w:pPr>
        <w:ind w:left="294" w:rightChars="-7" w:right="-15" w:firstLineChars="100" w:firstLine="280"/>
        <w:rPr>
          <w:rFonts w:ascii="ＭＳ 明朝" w:eastAsia="ＭＳ 明朝" w:hAnsi="ＭＳ 明朝" w:cs="Times New Roman"/>
          <w:strike/>
          <w:color w:val="FF0000"/>
          <w:spacing w:val="20"/>
          <w:sz w:val="24"/>
          <w:szCs w:val="24"/>
          <w:u w:val="single"/>
          <w:bdr w:val="single" w:sz="4" w:space="0" w:color="auto"/>
        </w:rPr>
      </w:pPr>
      <w:r w:rsidRPr="000948C9">
        <w:rPr>
          <w:rFonts w:ascii="ＭＳ 明朝" w:eastAsia="ＭＳ 明朝" w:hAnsi="ＭＳ 明朝" w:cs="Times New Roman" w:hint="eastAsia"/>
          <w:spacing w:val="20"/>
          <w:sz w:val="24"/>
          <w:szCs w:val="24"/>
        </w:rPr>
        <w:lastRenderedPageBreak/>
        <w:t>例を挙げれば</w:t>
      </w:r>
      <w:r w:rsidR="007F7F85" w:rsidRPr="007F7F85">
        <w:rPr>
          <w:rFonts w:ascii="ＭＳ 明朝" w:eastAsia="ＭＳ 明朝" w:hAnsi="ＭＳ 明朝" w:cs="Times New Roman" w:hint="eastAsia"/>
          <w:spacing w:val="20"/>
          <w:sz w:val="24"/>
          <w:szCs w:val="24"/>
        </w:rPr>
        <w:t>高額療養費制度における</w:t>
      </w:r>
      <w:r w:rsidR="00F854E6">
        <w:rPr>
          <w:rFonts w:ascii="ＭＳ 明朝" w:eastAsia="ＭＳ 明朝" w:hAnsi="ＭＳ 明朝" w:cs="Times New Roman" w:hint="eastAsia"/>
          <w:spacing w:val="20"/>
          <w:sz w:val="24"/>
          <w:szCs w:val="24"/>
        </w:rPr>
        <w:t>７０歳以上の</w:t>
      </w:r>
      <w:r w:rsidR="007F7F85" w:rsidRPr="007F7F85">
        <w:rPr>
          <w:rFonts w:ascii="ＭＳ 明朝" w:eastAsia="ＭＳ 明朝" w:hAnsi="ＭＳ 明朝" w:cs="Times New Roman" w:hint="eastAsia"/>
          <w:spacing w:val="20"/>
          <w:sz w:val="24"/>
          <w:szCs w:val="24"/>
        </w:rPr>
        <w:t>自己負担上限の引上げや後期高齢者の保険料軽減特例の見直し</w:t>
      </w:r>
      <w:r w:rsidR="00DD3014" w:rsidRPr="000C38AE">
        <w:rPr>
          <w:rFonts w:ascii="ＭＳ 明朝" w:eastAsia="ＭＳ 明朝" w:hAnsi="ＭＳ 明朝" w:cs="Times New Roman" w:hint="eastAsia"/>
          <w:spacing w:val="20"/>
          <w:sz w:val="24"/>
          <w:szCs w:val="24"/>
        </w:rPr>
        <w:t>、</w:t>
      </w:r>
      <w:r w:rsidR="007F7F85" w:rsidRPr="007F7F85">
        <w:rPr>
          <w:rFonts w:ascii="ＭＳ 明朝" w:eastAsia="ＭＳ 明朝" w:hAnsi="ＭＳ 明朝" w:cs="Times New Roman" w:hint="eastAsia"/>
          <w:spacing w:val="20"/>
          <w:sz w:val="24"/>
          <w:szCs w:val="24"/>
        </w:rPr>
        <w:t>国民健康保険・後期高齢者医療の保険料の賦課限度額の引上げや高額介護合算療養費制度の見直し</w:t>
      </w:r>
      <w:r w:rsidR="00B463DD">
        <w:rPr>
          <w:rFonts w:ascii="ＭＳ 明朝" w:eastAsia="ＭＳ 明朝" w:hAnsi="ＭＳ 明朝" w:cs="Times New Roman" w:hint="eastAsia"/>
          <w:spacing w:val="20"/>
          <w:sz w:val="24"/>
          <w:szCs w:val="24"/>
        </w:rPr>
        <w:t>、</w:t>
      </w:r>
      <w:r w:rsidR="007F7F85" w:rsidRPr="00471F09">
        <w:rPr>
          <w:rFonts w:ascii="ＭＳ 明朝" w:eastAsia="ＭＳ 明朝" w:hAnsi="ＭＳ 明朝" w:cs="Times New Roman"/>
          <w:spacing w:val="20"/>
          <w:sz w:val="24"/>
          <w:szCs w:val="24"/>
        </w:rPr>
        <w:t>後期高齢者</w:t>
      </w:r>
      <w:r w:rsidR="00300029" w:rsidRPr="00471F09">
        <w:rPr>
          <w:rFonts w:ascii="ＭＳ 明朝" w:eastAsia="ＭＳ 明朝" w:hAnsi="ＭＳ 明朝" w:cs="Times New Roman" w:hint="eastAsia"/>
          <w:spacing w:val="20"/>
          <w:sz w:val="24"/>
          <w:szCs w:val="24"/>
        </w:rPr>
        <w:t>の</w:t>
      </w:r>
      <w:r w:rsidR="00C31B24" w:rsidRPr="00471F09">
        <w:rPr>
          <w:rFonts w:ascii="ＭＳ 明朝" w:eastAsia="ＭＳ 明朝" w:hAnsi="ＭＳ 明朝" w:cs="Times New Roman" w:hint="eastAsia"/>
          <w:spacing w:val="20"/>
          <w:sz w:val="24"/>
          <w:szCs w:val="24"/>
        </w:rPr>
        <w:t>窓口</w:t>
      </w:r>
      <w:r w:rsidR="007F7F85" w:rsidRPr="00471F09">
        <w:rPr>
          <w:rFonts w:ascii="ＭＳ 明朝" w:eastAsia="ＭＳ 明朝" w:hAnsi="ＭＳ 明朝" w:cs="Times New Roman"/>
          <w:spacing w:val="20"/>
          <w:sz w:val="24"/>
          <w:szCs w:val="24"/>
        </w:rPr>
        <w:t>負担</w:t>
      </w:r>
      <w:r w:rsidR="007F7F85" w:rsidRPr="00471F09">
        <w:rPr>
          <w:rFonts w:ascii="ＭＳ 明朝" w:eastAsia="ＭＳ 明朝" w:hAnsi="ＭＳ 明朝" w:cs="Times New Roman" w:hint="eastAsia"/>
          <w:spacing w:val="20"/>
          <w:sz w:val="24"/>
          <w:szCs w:val="24"/>
        </w:rPr>
        <w:t>割合の引上げ</w:t>
      </w:r>
      <w:r w:rsidR="004C7B0E" w:rsidRPr="00471F09">
        <w:rPr>
          <w:rFonts w:ascii="ＭＳ 明朝" w:eastAsia="ＭＳ 明朝" w:hAnsi="ＭＳ 明朝" w:cs="Times New Roman" w:hint="eastAsia"/>
          <w:spacing w:val="20"/>
          <w:sz w:val="24"/>
          <w:szCs w:val="24"/>
        </w:rPr>
        <w:t>が</w:t>
      </w:r>
      <w:r w:rsidR="00300029" w:rsidRPr="00471F09">
        <w:rPr>
          <w:rFonts w:ascii="ＭＳ 明朝" w:eastAsia="ＭＳ 明朝" w:hAnsi="ＭＳ 明朝" w:cs="Times New Roman" w:hint="eastAsia"/>
          <w:spacing w:val="20"/>
          <w:sz w:val="24"/>
          <w:szCs w:val="24"/>
        </w:rPr>
        <w:t>行われ</w:t>
      </w:r>
      <w:r w:rsidR="004C7B0E" w:rsidRPr="00471F09">
        <w:rPr>
          <w:rFonts w:ascii="ＭＳ 明朝" w:eastAsia="ＭＳ 明朝" w:hAnsi="ＭＳ 明朝" w:cs="Times New Roman" w:hint="eastAsia"/>
          <w:spacing w:val="20"/>
          <w:sz w:val="24"/>
          <w:szCs w:val="24"/>
        </w:rPr>
        <w:t>て</w:t>
      </w:r>
      <w:r w:rsidR="007F7F85" w:rsidRPr="00471F09">
        <w:rPr>
          <w:rFonts w:ascii="ＭＳ 明朝" w:eastAsia="ＭＳ 明朝" w:hAnsi="ＭＳ 明朝" w:cs="Times New Roman" w:hint="eastAsia"/>
          <w:spacing w:val="20"/>
          <w:sz w:val="24"/>
          <w:szCs w:val="24"/>
        </w:rPr>
        <w:t>いる</w:t>
      </w:r>
      <w:r w:rsidR="007F7F85" w:rsidRPr="00471F09">
        <w:rPr>
          <w:rFonts w:ascii="ＭＳ 明朝" w:eastAsia="ＭＳ 明朝" w:hAnsi="ＭＳ 明朝" w:cs="Times New Roman"/>
          <w:spacing w:val="20"/>
          <w:sz w:val="24"/>
          <w:szCs w:val="24"/>
        </w:rPr>
        <w:t>。</w:t>
      </w:r>
      <w:r w:rsidR="006B23E1" w:rsidRPr="00F51FAD">
        <w:rPr>
          <w:rFonts w:ascii="ＭＳ 明朝" w:eastAsia="ＭＳ 明朝" w:hAnsi="ＭＳ 明朝" w:cs="Times New Roman" w:hint="eastAsia"/>
          <w:spacing w:val="20"/>
          <w:sz w:val="24"/>
          <w:szCs w:val="24"/>
        </w:rPr>
        <w:t>さらには、子ども子育て支援や高齢者医療を全世代で公平に支え合う</w:t>
      </w:r>
      <w:r w:rsidR="0000546B" w:rsidRPr="00F51FAD">
        <w:rPr>
          <w:rFonts w:ascii="ＭＳ 明朝" w:eastAsia="ＭＳ 明朝" w:hAnsi="ＭＳ 明朝" w:cs="Times New Roman" w:hint="eastAsia"/>
          <w:spacing w:val="20"/>
          <w:sz w:val="24"/>
          <w:szCs w:val="24"/>
        </w:rPr>
        <w:t>見直し</w:t>
      </w:r>
      <w:r w:rsidR="00643D8E" w:rsidRPr="00F51FAD">
        <w:rPr>
          <w:rFonts w:ascii="ＭＳ 明朝" w:eastAsia="ＭＳ 明朝" w:hAnsi="ＭＳ 明朝" w:cs="Times New Roman" w:hint="eastAsia"/>
          <w:spacing w:val="20"/>
          <w:sz w:val="24"/>
          <w:szCs w:val="24"/>
        </w:rPr>
        <w:t>などに</w:t>
      </w:r>
      <w:r w:rsidR="0000546B" w:rsidRPr="00F51FAD">
        <w:rPr>
          <w:rFonts w:ascii="ＭＳ 明朝" w:eastAsia="ＭＳ 明朝" w:hAnsi="ＭＳ 明朝" w:cs="Times New Roman" w:hint="eastAsia"/>
          <w:spacing w:val="20"/>
          <w:sz w:val="24"/>
          <w:szCs w:val="24"/>
        </w:rPr>
        <w:t>より後期高齢者</w:t>
      </w:r>
      <w:r w:rsidR="007942F5" w:rsidRPr="00F51FAD">
        <w:rPr>
          <w:rFonts w:ascii="ＭＳ 明朝" w:eastAsia="ＭＳ 明朝" w:hAnsi="ＭＳ 明朝" w:cs="Times New Roman" w:hint="eastAsia"/>
          <w:spacing w:val="20"/>
          <w:sz w:val="24"/>
          <w:szCs w:val="24"/>
        </w:rPr>
        <w:t>医療の</w:t>
      </w:r>
      <w:r w:rsidR="0000546B" w:rsidRPr="00F51FAD">
        <w:rPr>
          <w:rFonts w:ascii="ＭＳ 明朝" w:eastAsia="ＭＳ 明朝" w:hAnsi="ＭＳ 明朝" w:cs="Times New Roman" w:hint="eastAsia"/>
          <w:spacing w:val="20"/>
          <w:sz w:val="24"/>
          <w:szCs w:val="24"/>
        </w:rPr>
        <w:t>保険料の引上げが行われている。</w:t>
      </w:r>
    </w:p>
    <w:p w14:paraId="5D8336BA" w14:textId="538A38A9" w:rsidR="007F7F85" w:rsidRP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また、介護保険制度においても、高額介護サービス費の自己負担上限の引上げや</w:t>
      </w:r>
      <w:r w:rsidR="00A47F9D" w:rsidRPr="00E15583">
        <w:rPr>
          <w:rFonts w:ascii="ＭＳ 明朝" w:eastAsia="ＭＳ 明朝" w:hAnsi="ＭＳ 明朝" w:cs="Times New Roman" w:hint="eastAsia"/>
          <w:spacing w:val="20"/>
          <w:sz w:val="24"/>
          <w:szCs w:val="24"/>
        </w:rPr>
        <w:t>自己負担割合</w:t>
      </w:r>
      <w:r w:rsidR="00E15583" w:rsidRPr="00471F09">
        <w:rPr>
          <w:rFonts w:ascii="ＭＳ 明朝" w:eastAsia="ＭＳ 明朝" w:hAnsi="ＭＳ 明朝" w:cs="Times New Roman" w:hint="eastAsia"/>
          <w:spacing w:val="20"/>
          <w:sz w:val="24"/>
          <w:szCs w:val="24"/>
        </w:rPr>
        <w:t>の</w:t>
      </w:r>
      <w:r w:rsidRPr="00471F09">
        <w:rPr>
          <w:rFonts w:ascii="ＭＳ 明朝" w:eastAsia="ＭＳ 明朝" w:hAnsi="ＭＳ 明朝" w:cs="Times New Roman" w:hint="eastAsia"/>
          <w:spacing w:val="20"/>
          <w:sz w:val="24"/>
          <w:szCs w:val="24"/>
        </w:rPr>
        <w:t>引上げ</w:t>
      </w:r>
      <w:r w:rsidR="00FB748D" w:rsidRPr="00471F09">
        <w:rPr>
          <w:rFonts w:ascii="ＭＳ 明朝" w:eastAsia="ＭＳ 明朝" w:hAnsi="ＭＳ 明朝" w:cs="Times New Roman" w:hint="eastAsia"/>
          <w:spacing w:val="20"/>
          <w:sz w:val="24"/>
          <w:szCs w:val="24"/>
        </w:rPr>
        <w:t>、</w:t>
      </w:r>
      <w:r w:rsidR="00B21870" w:rsidRPr="00471F09">
        <w:rPr>
          <w:rFonts w:ascii="ＭＳ 明朝" w:eastAsia="ＭＳ 明朝" w:hAnsi="ＭＳ 明朝" w:cs="Times New Roman" w:hint="eastAsia"/>
          <w:spacing w:val="20"/>
          <w:sz w:val="24"/>
          <w:szCs w:val="24"/>
        </w:rPr>
        <w:t>介護施設の食費を補助する「補足給付」の助成額の減額</w:t>
      </w:r>
      <w:r w:rsidR="00D45148" w:rsidRPr="003A223B">
        <w:rPr>
          <w:rFonts w:ascii="ＭＳ 明朝" w:eastAsia="ＭＳ 明朝" w:hAnsi="ＭＳ 明朝" w:cs="Times New Roman" w:hint="eastAsia"/>
          <w:spacing w:val="20"/>
          <w:sz w:val="24"/>
          <w:szCs w:val="24"/>
        </w:rPr>
        <w:t>や</w:t>
      </w:r>
      <w:r w:rsidR="00A47F9D" w:rsidRPr="00471F09">
        <w:rPr>
          <w:rFonts w:ascii="ＭＳ 明朝" w:eastAsia="ＭＳ 明朝" w:hAnsi="ＭＳ 明朝" w:cs="Times New Roman" w:hint="eastAsia"/>
          <w:spacing w:val="20"/>
          <w:sz w:val="24"/>
          <w:szCs w:val="24"/>
        </w:rPr>
        <w:t>、</w:t>
      </w:r>
      <w:r w:rsidR="00A47F9D" w:rsidRPr="0027543E">
        <w:rPr>
          <w:rFonts w:ascii="ＭＳ 明朝" w:eastAsia="ＭＳ 明朝" w:hAnsi="ＭＳ 明朝" w:cs="Times New Roman" w:hint="eastAsia"/>
          <w:spacing w:val="20"/>
          <w:sz w:val="24"/>
          <w:szCs w:val="24"/>
        </w:rPr>
        <w:t>介護保険料</w:t>
      </w:r>
      <w:r w:rsidR="005B63CD" w:rsidRPr="003A223B">
        <w:rPr>
          <w:rFonts w:ascii="ＭＳ 明朝" w:eastAsia="ＭＳ 明朝" w:hAnsi="ＭＳ 明朝" w:cs="Times New Roman" w:hint="eastAsia"/>
          <w:spacing w:val="20"/>
          <w:sz w:val="24"/>
          <w:szCs w:val="24"/>
        </w:rPr>
        <w:t>の</w:t>
      </w:r>
      <w:r w:rsidR="00A47F9D" w:rsidRPr="0027543E">
        <w:rPr>
          <w:rFonts w:ascii="ＭＳ 明朝" w:eastAsia="ＭＳ 明朝" w:hAnsi="ＭＳ 明朝" w:cs="Times New Roman" w:hint="eastAsia"/>
          <w:spacing w:val="20"/>
          <w:sz w:val="24"/>
          <w:szCs w:val="24"/>
        </w:rPr>
        <w:t>大幅な引上げが行われて</w:t>
      </w:r>
      <w:r w:rsidRPr="00DA5C5F">
        <w:rPr>
          <w:rFonts w:ascii="ＭＳ 明朝" w:eastAsia="ＭＳ 明朝" w:hAnsi="ＭＳ 明朝" w:cs="Times New Roman" w:hint="eastAsia"/>
          <w:spacing w:val="20"/>
          <w:sz w:val="24"/>
          <w:szCs w:val="24"/>
        </w:rPr>
        <w:t>いる</w:t>
      </w:r>
      <w:r w:rsidR="00D134B0" w:rsidRPr="00DA5C5F">
        <w:rPr>
          <w:rFonts w:ascii="ＭＳ 明朝" w:eastAsia="ＭＳ 明朝" w:hAnsi="ＭＳ 明朝" w:cs="Times New Roman" w:hint="eastAsia"/>
          <w:spacing w:val="20"/>
          <w:sz w:val="24"/>
          <w:szCs w:val="24"/>
        </w:rPr>
        <w:t>。</w:t>
      </w:r>
    </w:p>
    <w:p w14:paraId="0DD75FBB" w14:textId="69950F37" w:rsidR="007F7F85" w:rsidRPr="007F7F85" w:rsidRDefault="007F7F85" w:rsidP="007F7F85">
      <w:pPr>
        <w:ind w:leftChars="180" w:left="378" w:rightChars="11" w:right="23"/>
        <w:rPr>
          <w:rFonts w:ascii="ＭＳ 明朝" w:eastAsia="ＭＳ 明朝" w:hAnsi="ＭＳ 明朝" w:cs="Times New Roman"/>
          <w:spacing w:val="20"/>
          <w:sz w:val="24"/>
          <w:szCs w:val="24"/>
          <w:bdr w:val="single" w:sz="4" w:space="0" w:color="auto"/>
        </w:rPr>
      </w:pPr>
      <w:r w:rsidRPr="007F7F85">
        <w:rPr>
          <w:rFonts w:ascii="ＭＳ 明朝" w:eastAsia="ＭＳ 明朝" w:hAnsi="ＭＳ 明朝" w:cs="Times New Roman" w:hint="eastAsia"/>
          <w:spacing w:val="20"/>
          <w:sz w:val="24"/>
          <w:szCs w:val="24"/>
        </w:rPr>
        <w:t xml:space="preserve">　年金税制改正においては、平成３０年度税制改正により、公的年金等控除</w:t>
      </w:r>
      <w:r w:rsidR="009F51D8" w:rsidRPr="0027543E">
        <w:rPr>
          <w:rFonts w:ascii="ＭＳ 明朝" w:eastAsia="ＭＳ 明朝" w:hAnsi="ＭＳ 明朝" w:cs="Times New Roman" w:hint="eastAsia"/>
          <w:spacing w:val="20"/>
          <w:sz w:val="24"/>
          <w:szCs w:val="24"/>
        </w:rPr>
        <w:t>の額が減額されるとともに</w:t>
      </w:r>
      <w:r w:rsidRPr="007F7F85">
        <w:rPr>
          <w:rFonts w:ascii="ＭＳ 明朝" w:eastAsia="ＭＳ 明朝" w:hAnsi="ＭＳ 明朝" w:cs="Times New Roman" w:hint="eastAsia"/>
          <w:spacing w:val="20"/>
          <w:sz w:val="24"/>
          <w:szCs w:val="24"/>
        </w:rPr>
        <w:t>一定以上の</w:t>
      </w:r>
      <w:r w:rsidRPr="007F7F85">
        <w:rPr>
          <w:rFonts w:ascii="ＭＳ 明朝" w:eastAsia="ＭＳ 明朝" w:hAnsi="ＭＳ 明朝" w:cs="Times New Roman"/>
          <w:spacing w:val="20"/>
          <w:sz w:val="24"/>
          <w:szCs w:val="24"/>
        </w:rPr>
        <w:t>収入がある</w:t>
      </w:r>
      <w:r w:rsidRPr="007F7F85">
        <w:rPr>
          <w:rFonts w:ascii="ＭＳ 明朝" w:eastAsia="ＭＳ 明朝" w:hAnsi="ＭＳ 明朝" w:cs="Times New Roman" w:hint="eastAsia"/>
          <w:spacing w:val="20"/>
          <w:sz w:val="24"/>
          <w:szCs w:val="24"/>
        </w:rPr>
        <w:t>者の</w:t>
      </w:r>
      <w:r w:rsidRPr="007F7F85">
        <w:rPr>
          <w:rFonts w:ascii="ＭＳ 明朝" w:eastAsia="ＭＳ 明朝" w:hAnsi="ＭＳ 明朝" w:cs="Times New Roman"/>
          <w:spacing w:val="20"/>
          <w:sz w:val="24"/>
          <w:szCs w:val="24"/>
        </w:rPr>
        <w:t>控除額に上限</w:t>
      </w:r>
      <w:r w:rsidR="009F51D8" w:rsidRPr="0027543E">
        <w:rPr>
          <w:rFonts w:ascii="ＭＳ 明朝" w:eastAsia="ＭＳ 明朝" w:hAnsi="ＭＳ 明朝" w:cs="Times New Roman" w:hint="eastAsia"/>
          <w:spacing w:val="20"/>
          <w:sz w:val="24"/>
          <w:szCs w:val="24"/>
        </w:rPr>
        <w:t>が</w:t>
      </w:r>
      <w:r w:rsidRPr="007F7F85">
        <w:rPr>
          <w:rFonts w:ascii="ＭＳ 明朝" w:eastAsia="ＭＳ 明朝" w:hAnsi="ＭＳ 明朝" w:cs="Times New Roman"/>
          <w:spacing w:val="20"/>
          <w:sz w:val="24"/>
          <w:szCs w:val="24"/>
        </w:rPr>
        <w:t>設け</w:t>
      </w:r>
      <w:r w:rsidR="009F51D8" w:rsidRPr="0027543E">
        <w:rPr>
          <w:rFonts w:ascii="ＭＳ 明朝" w:eastAsia="ＭＳ 明朝" w:hAnsi="ＭＳ 明朝" w:cs="Times New Roman" w:hint="eastAsia"/>
          <w:spacing w:val="20"/>
          <w:sz w:val="24"/>
          <w:szCs w:val="24"/>
        </w:rPr>
        <w:t>ら</w:t>
      </w:r>
      <w:r w:rsidRPr="007F7F85">
        <w:rPr>
          <w:rFonts w:ascii="ＭＳ 明朝" w:eastAsia="ＭＳ 明朝" w:hAnsi="ＭＳ 明朝" w:cs="Times New Roman"/>
          <w:spacing w:val="20"/>
          <w:sz w:val="24"/>
          <w:szCs w:val="24"/>
        </w:rPr>
        <w:t>れ</w:t>
      </w:r>
      <w:r w:rsidR="009F51D8" w:rsidRPr="0027543E">
        <w:rPr>
          <w:rFonts w:ascii="ＭＳ 明朝" w:eastAsia="ＭＳ 明朝" w:hAnsi="ＭＳ 明朝" w:cs="Times New Roman" w:hint="eastAsia"/>
          <w:spacing w:val="20"/>
          <w:sz w:val="24"/>
          <w:szCs w:val="24"/>
        </w:rPr>
        <w:t>た</w:t>
      </w:r>
      <w:r w:rsidRPr="009F51D8">
        <w:rPr>
          <w:rFonts w:ascii="ＭＳ 明朝" w:eastAsia="ＭＳ 明朝" w:hAnsi="ＭＳ 明朝" w:cs="Times New Roman"/>
          <w:spacing w:val="20"/>
          <w:sz w:val="24"/>
          <w:szCs w:val="24"/>
        </w:rPr>
        <w:t>。</w:t>
      </w:r>
    </w:p>
    <w:p w14:paraId="1A803A77" w14:textId="12EF0B6D" w:rsidR="007F7F85" w:rsidRDefault="007F7F85" w:rsidP="007F7F85">
      <w:pPr>
        <w:ind w:leftChars="180" w:left="378" w:rightChars="11" w:right="23"/>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また、</w:t>
      </w:r>
      <w:r w:rsidRPr="00B62C6F">
        <w:rPr>
          <w:rFonts w:ascii="ＭＳ 明朝" w:eastAsia="ＭＳ 明朝" w:hAnsi="ＭＳ 明朝" w:cs="Times New Roman" w:hint="eastAsia"/>
          <w:spacing w:val="20"/>
          <w:sz w:val="24"/>
          <w:szCs w:val="24"/>
        </w:rPr>
        <w:t>令和元年</w:t>
      </w:r>
      <w:r w:rsidRPr="007F7F85">
        <w:rPr>
          <w:rFonts w:ascii="ＭＳ 明朝" w:eastAsia="ＭＳ 明朝" w:hAnsi="ＭＳ 明朝" w:cs="Times New Roman" w:hint="eastAsia"/>
          <w:spacing w:val="20"/>
          <w:sz w:val="24"/>
          <w:szCs w:val="24"/>
        </w:rPr>
        <w:t>（２０１９年）１０月から消費増税</w:t>
      </w:r>
      <w:r w:rsidRPr="00B62C6F">
        <w:rPr>
          <w:rFonts w:ascii="ＭＳ 明朝" w:eastAsia="ＭＳ 明朝" w:hAnsi="ＭＳ 明朝" w:cs="Times New Roman" w:hint="eastAsia"/>
          <w:spacing w:val="20"/>
          <w:sz w:val="24"/>
          <w:szCs w:val="24"/>
        </w:rPr>
        <w:t>が行われ、</w:t>
      </w:r>
      <w:r w:rsidR="005E634A" w:rsidRPr="003A223B">
        <w:rPr>
          <w:rFonts w:ascii="ＭＳ 明朝" w:eastAsia="ＭＳ 明朝" w:hAnsi="ＭＳ 明朝" w:cs="Times New Roman" w:hint="eastAsia"/>
          <w:spacing w:val="20"/>
          <w:sz w:val="24"/>
          <w:szCs w:val="24"/>
        </w:rPr>
        <w:t>最近では物価の</w:t>
      </w:r>
      <w:r w:rsidR="00AF4107" w:rsidRPr="000948C9">
        <w:rPr>
          <w:rFonts w:ascii="ＭＳ 明朝" w:eastAsia="ＭＳ 明朝" w:hAnsi="ＭＳ 明朝" w:cs="Times New Roman" w:hint="eastAsia"/>
          <w:spacing w:val="20"/>
          <w:sz w:val="24"/>
          <w:szCs w:val="24"/>
        </w:rPr>
        <w:t>急激な</w:t>
      </w:r>
      <w:r w:rsidR="00316249" w:rsidRPr="003A223B">
        <w:rPr>
          <w:rFonts w:ascii="ＭＳ 明朝" w:eastAsia="ＭＳ 明朝" w:hAnsi="ＭＳ 明朝" w:cs="Times New Roman" w:hint="eastAsia"/>
          <w:spacing w:val="20"/>
          <w:sz w:val="24"/>
          <w:szCs w:val="24"/>
        </w:rPr>
        <w:t>高騰</w:t>
      </w:r>
      <w:r w:rsidR="005E634A" w:rsidRPr="003A223B">
        <w:rPr>
          <w:rFonts w:ascii="ＭＳ 明朝" w:eastAsia="ＭＳ 明朝" w:hAnsi="ＭＳ 明朝" w:cs="Times New Roman" w:hint="eastAsia"/>
          <w:spacing w:val="20"/>
          <w:sz w:val="24"/>
          <w:szCs w:val="24"/>
        </w:rPr>
        <w:t>もあり</w:t>
      </w:r>
      <w:r w:rsidRPr="00B62C6F">
        <w:rPr>
          <w:rFonts w:ascii="ＭＳ 明朝" w:eastAsia="ＭＳ 明朝" w:hAnsi="ＭＳ 明朝" w:cs="Times New Roman" w:hint="eastAsia"/>
          <w:spacing w:val="20"/>
          <w:sz w:val="24"/>
          <w:szCs w:val="24"/>
        </w:rPr>
        <w:t>年金受給者の生活は</w:t>
      </w:r>
      <w:r w:rsidR="008C3C1A" w:rsidRPr="003A223B">
        <w:rPr>
          <w:rFonts w:ascii="ＭＳ 明朝" w:eastAsia="ＭＳ 明朝" w:hAnsi="ＭＳ 明朝" w:cs="Times New Roman" w:hint="eastAsia"/>
          <w:spacing w:val="20"/>
          <w:sz w:val="24"/>
          <w:szCs w:val="24"/>
        </w:rPr>
        <w:t>大変</w:t>
      </w:r>
      <w:r w:rsidRPr="00B62C6F">
        <w:rPr>
          <w:rFonts w:ascii="ＭＳ 明朝" w:eastAsia="ＭＳ 明朝" w:hAnsi="ＭＳ 明朝" w:cs="Times New Roman" w:hint="eastAsia"/>
          <w:spacing w:val="20"/>
          <w:sz w:val="24"/>
          <w:szCs w:val="24"/>
        </w:rPr>
        <w:t>厳しいものとなっている。</w:t>
      </w:r>
    </w:p>
    <w:bookmarkEnd w:id="0"/>
    <w:p w14:paraId="444F9D2E" w14:textId="3BA616F3" w:rsidR="007F7F85" w:rsidRPr="007F7F85" w:rsidRDefault="007F7F85" w:rsidP="007F7F85">
      <w:pPr>
        <w:ind w:left="294" w:rightChars="11" w:right="23" w:firstLineChars="107" w:firstLine="30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このような状況の中で、全国連盟は、社会保障制度全体の改革等について、政府の動向を注視し、年金を唯一の収入源とする年金受給者の生活を守るための運動を展開するとともに、</w:t>
      </w:r>
      <w:r w:rsidRPr="00B62C6F">
        <w:rPr>
          <w:rFonts w:ascii="ＭＳ 明朝" w:eastAsia="ＭＳ 明朝" w:hAnsi="ＭＳ 明朝" w:cs="Times New Roman" w:hint="eastAsia"/>
          <w:spacing w:val="20"/>
          <w:sz w:val="24"/>
          <w:szCs w:val="24"/>
        </w:rPr>
        <w:t>現役世代が働きやすい活力ある社会や子育てのしやすい社会を実現するため、</w:t>
      </w:r>
      <w:r w:rsidRPr="007F7F85">
        <w:rPr>
          <w:rFonts w:ascii="ＭＳ 明朝" w:eastAsia="ＭＳ 明朝" w:hAnsi="ＭＳ 明朝" w:cs="Times New Roman" w:hint="eastAsia"/>
          <w:spacing w:val="20"/>
          <w:sz w:val="24"/>
          <w:szCs w:val="24"/>
        </w:rPr>
        <w:t>一層連盟の組織強化を図りながら会員の強い意志を結集し、運動に取り組まなければならない。</w:t>
      </w:r>
    </w:p>
    <w:p w14:paraId="3D4DBF29" w14:textId="77777777" w:rsidR="007F7F85" w:rsidRPr="007F7F85" w:rsidRDefault="007F7F85" w:rsidP="00D00B3D">
      <w:pPr>
        <w:ind w:left="284" w:firstLineChars="74" w:firstLine="207"/>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このため、今後も市町村職員であった矜持と経験をもって更なる組織拡大に向け邁進することとする。</w:t>
      </w:r>
    </w:p>
    <w:p w14:paraId="7256BBAB" w14:textId="1C481055" w:rsidR="002019FE" w:rsidRDefault="002019FE" w:rsidP="007F7F85">
      <w:pPr>
        <w:rPr>
          <w:rFonts w:ascii="ＭＳ 明朝" w:eastAsia="ＭＳ 明朝" w:hAnsi="ＭＳ 明朝" w:cs="Times New Roman"/>
          <w:spacing w:val="20"/>
          <w:sz w:val="24"/>
          <w:szCs w:val="24"/>
        </w:rPr>
      </w:pPr>
    </w:p>
    <w:p w14:paraId="489DFFD4" w14:textId="37166CBF" w:rsidR="007F7F85" w:rsidRP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Ⅱ　運動目標　</w:t>
      </w:r>
    </w:p>
    <w:p w14:paraId="706C32A4"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p>
    <w:p w14:paraId="01DFBA7D"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１　公的年金制度、医療保険制度及び介護保険制度並びに税制改革等について、本年度の運動目標として次のことを関係機関に要望することとする。　</w:t>
      </w:r>
    </w:p>
    <w:p w14:paraId="7F01F917" w14:textId="77777777"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2071E53C" w14:textId="4B9B22C2" w:rsidR="0036622E" w:rsidRDefault="007E3F82" w:rsidP="007E3F82">
      <w:pPr>
        <w:ind w:leftChars="134" w:left="849" w:hangingChars="203" w:hanging="568"/>
        <w:rPr>
          <w:rFonts w:ascii="ＭＳ 明朝" w:eastAsia="ＭＳ 明朝" w:hAnsi="ＭＳ 明朝" w:cs="Times New Roman"/>
          <w:spacing w:val="20"/>
          <w:sz w:val="24"/>
          <w:szCs w:val="24"/>
        </w:rPr>
      </w:pPr>
      <w:r w:rsidRPr="00934C5C">
        <w:rPr>
          <w:rFonts w:ascii="ＭＳ 明朝" w:eastAsia="ＭＳ 明朝" w:hAnsi="ＭＳ 明朝" w:cs="Times New Roman" w:hint="eastAsia"/>
          <w:spacing w:val="20"/>
          <w:sz w:val="24"/>
          <w:szCs w:val="24"/>
        </w:rPr>
        <w:t>（1）年金受給者の生活は、年金額の引下げ調整や</w:t>
      </w:r>
      <w:r w:rsidR="003610B9" w:rsidRPr="009B096D">
        <w:rPr>
          <w:rFonts w:ascii="ＭＳ 明朝" w:eastAsia="ＭＳ 明朝" w:hAnsi="ＭＳ 明朝" w:cs="Times New Roman" w:hint="eastAsia"/>
          <w:spacing w:val="20"/>
          <w:sz w:val="24"/>
          <w:szCs w:val="24"/>
        </w:rPr>
        <w:t>最近の急激な</w:t>
      </w:r>
      <w:r w:rsidR="00BB7827" w:rsidRPr="009B096D">
        <w:rPr>
          <w:rFonts w:ascii="ＭＳ 明朝" w:eastAsia="ＭＳ 明朝" w:hAnsi="ＭＳ 明朝" w:cs="Times New Roman" w:hint="eastAsia"/>
          <w:spacing w:val="20"/>
          <w:sz w:val="24"/>
          <w:szCs w:val="24"/>
        </w:rPr>
        <w:t>物価</w:t>
      </w:r>
      <w:r w:rsidR="00846FD4" w:rsidRPr="009B096D">
        <w:rPr>
          <w:rFonts w:ascii="ＭＳ 明朝" w:eastAsia="ＭＳ 明朝" w:hAnsi="ＭＳ 明朝" w:cs="Times New Roman" w:hint="eastAsia"/>
          <w:spacing w:val="20"/>
          <w:sz w:val="24"/>
          <w:szCs w:val="24"/>
        </w:rPr>
        <w:t>高</w:t>
      </w:r>
      <w:r w:rsidR="0098309F" w:rsidRPr="009B096D">
        <w:rPr>
          <w:rFonts w:ascii="ＭＳ 明朝" w:eastAsia="ＭＳ 明朝" w:hAnsi="ＭＳ 明朝" w:cs="Times New Roman" w:hint="eastAsia"/>
          <w:spacing w:val="20"/>
          <w:sz w:val="24"/>
          <w:szCs w:val="24"/>
        </w:rPr>
        <w:t>騰</w:t>
      </w:r>
      <w:r w:rsidRPr="00934C5C">
        <w:rPr>
          <w:rFonts w:ascii="ＭＳ 明朝" w:eastAsia="ＭＳ 明朝" w:hAnsi="ＭＳ 明朝" w:cs="Times New Roman" w:hint="eastAsia"/>
          <w:spacing w:val="20"/>
          <w:sz w:val="24"/>
          <w:szCs w:val="24"/>
        </w:rPr>
        <w:t>により</w:t>
      </w:r>
      <w:r w:rsidR="0098309F" w:rsidRPr="009B096D">
        <w:rPr>
          <w:rFonts w:ascii="ＭＳ 明朝" w:eastAsia="ＭＳ 明朝" w:hAnsi="ＭＳ 明朝" w:cs="Times New Roman" w:hint="eastAsia"/>
          <w:spacing w:val="20"/>
          <w:sz w:val="24"/>
          <w:szCs w:val="24"/>
        </w:rPr>
        <w:t>大変</w:t>
      </w:r>
      <w:r w:rsidRPr="00934C5C">
        <w:rPr>
          <w:rFonts w:ascii="ＭＳ 明朝" w:eastAsia="ＭＳ 明朝" w:hAnsi="ＭＳ 明朝" w:cs="Times New Roman" w:hint="eastAsia"/>
          <w:spacing w:val="20"/>
          <w:sz w:val="24"/>
          <w:szCs w:val="24"/>
        </w:rPr>
        <w:t>厳しくなっている。公的年金制度の改正にあたっては、こうした実態に十分配慮するとともに、生活支援措置を行う</w:t>
      </w:r>
      <w:r w:rsidR="00786123" w:rsidRPr="009B096D">
        <w:rPr>
          <w:rFonts w:ascii="ＭＳ 明朝" w:eastAsia="ＭＳ 明朝" w:hAnsi="ＭＳ 明朝" w:cs="Times New Roman" w:hint="eastAsia"/>
          <w:spacing w:val="20"/>
          <w:sz w:val="24"/>
          <w:szCs w:val="24"/>
        </w:rPr>
        <w:t>よう求める</w:t>
      </w:r>
      <w:r w:rsidRPr="00934C5C">
        <w:rPr>
          <w:rFonts w:ascii="ＭＳ 明朝" w:eastAsia="ＭＳ 明朝" w:hAnsi="ＭＳ 明朝" w:cs="Times New Roman" w:hint="eastAsia"/>
          <w:spacing w:val="20"/>
          <w:sz w:val="24"/>
          <w:szCs w:val="24"/>
        </w:rPr>
        <w:t>こと。</w:t>
      </w:r>
    </w:p>
    <w:p w14:paraId="15142AD0" w14:textId="77777777" w:rsidR="00BC3C98" w:rsidRPr="00934C5C" w:rsidRDefault="00BC3C98" w:rsidP="007E3F82">
      <w:pPr>
        <w:ind w:leftChars="134" w:left="849" w:hangingChars="203" w:hanging="568"/>
        <w:rPr>
          <w:rFonts w:ascii="ＭＳ 明朝" w:eastAsia="ＭＳ 明朝" w:hAnsi="ＭＳ 明朝" w:cs="Times New Roman"/>
          <w:spacing w:val="20"/>
          <w:sz w:val="24"/>
          <w:szCs w:val="24"/>
        </w:rPr>
      </w:pPr>
    </w:p>
    <w:p w14:paraId="6254C214" w14:textId="199155FA" w:rsidR="00573260" w:rsidRPr="00B463DD" w:rsidRDefault="00573260" w:rsidP="00653319">
      <w:pPr>
        <w:ind w:leftChars="167" w:left="838" w:hangingChars="174" w:hanging="487"/>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lastRenderedPageBreak/>
        <w:t>（2）公的年金の給付水準を示す所得代替率については、現役世代と年金受給</w:t>
      </w:r>
      <w:r w:rsidR="00E422BF" w:rsidRPr="00B463DD">
        <w:rPr>
          <w:rFonts w:ascii="ＭＳ 明朝" w:eastAsia="ＭＳ 明朝" w:hAnsi="ＭＳ 明朝" w:cs="Times New Roman" w:hint="eastAsia"/>
          <w:spacing w:val="20"/>
          <w:sz w:val="24"/>
          <w:szCs w:val="24"/>
        </w:rPr>
        <w:t>世帯</w:t>
      </w:r>
      <w:r w:rsidRPr="00B463DD">
        <w:rPr>
          <w:rFonts w:ascii="ＭＳ 明朝" w:eastAsia="ＭＳ 明朝" w:hAnsi="ＭＳ 明朝" w:cs="Times New Roman" w:hint="eastAsia"/>
          <w:spacing w:val="20"/>
          <w:sz w:val="24"/>
          <w:szCs w:val="24"/>
        </w:rPr>
        <w:t>の税・社会保険料控除の取扱いが異なり、実態と乖離した数値になっているため、これを改めるよう求めること。</w:t>
      </w:r>
    </w:p>
    <w:p w14:paraId="68A6714C" w14:textId="77777777" w:rsidR="00573260" w:rsidRPr="00573260" w:rsidRDefault="00573260" w:rsidP="00653319">
      <w:pPr>
        <w:ind w:leftChars="181" w:left="842" w:hangingChars="165" w:hanging="462"/>
        <w:rPr>
          <w:rFonts w:ascii="ＭＳ 明朝" w:eastAsia="ＭＳ 明朝" w:hAnsi="ＭＳ 明朝" w:cs="Times New Roman"/>
          <w:spacing w:val="20"/>
          <w:sz w:val="24"/>
          <w:szCs w:val="24"/>
        </w:rPr>
      </w:pPr>
    </w:p>
    <w:p w14:paraId="3AD3D5F8" w14:textId="29DC2F06" w:rsidR="007F7F85" w:rsidRPr="007F7F85" w:rsidRDefault="007F7F85" w:rsidP="00653319">
      <w:pPr>
        <w:ind w:leftChars="136" w:left="843" w:hangingChars="199" w:hanging="557"/>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t>（</w:t>
      </w:r>
      <w:r w:rsidR="00395D12" w:rsidRPr="00B463DD">
        <w:rPr>
          <w:rFonts w:ascii="ＭＳ 明朝" w:eastAsia="ＭＳ 明朝" w:hAnsi="ＭＳ 明朝" w:cs="Times New Roman" w:hint="eastAsia"/>
          <w:spacing w:val="20"/>
          <w:sz w:val="24"/>
          <w:szCs w:val="24"/>
        </w:rPr>
        <w:t>3</w:t>
      </w:r>
      <w:r w:rsidRPr="00B463DD">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現役公務員が、今後とも老後の心配をせず、安心して職務に専念できるよう、公務員制度の一環としての共済制度（職域年金相当部分、退職等年金給付）の給付水準を将来とも低下させないよう求めること。</w:t>
      </w:r>
    </w:p>
    <w:p w14:paraId="6BC469E0" w14:textId="77777777" w:rsidR="007F7F85" w:rsidRPr="007F7F85" w:rsidRDefault="007F7F85" w:rsidP="007F7F85">
      <w:pPr>
        <w:rPr>
          <w:rFonts w:ascii="ＭＳ 明朝" w:eastAsia="ＭＳ 明朝" w:hAnsi="ＭＳ 明朝" w:cs="Times New Roman"/>
          <w:spacing w:val="20"/>
          <w:sz w:val="24"/>
          <w:szCs w:val="24"/>
        </w:rPr>
      </w:pPr>
    </w:p>
    <w:p w14:paraId="3B6387E5" w14:textId="4DD85EC0" w:rsidR="00CA684E" w:rsidRPr="009C4EE7" w:rsidRDefault="00CA684E" w:rsidP="00CA684E">
      <w:pPr>
        <w:ind w:leftChars="136" w:left="852" w:hangingChars="202" w:hanging="566"/>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t>（4）</w:t>
      </w:r>
      <w:r w:rsidRPr="009C4EE7">
        <w:rPr>
          <w:rFonts w:ascii="ＭＳ 明朝" w:eastAsia="ＭＳ 明朝" w:hAnsi="ＭＳ 明朝" w:cs="Times New Roman" w:hint="eastAsia"/>
          <w:spacing w:val="20"/>
          <w:sz w:val="24"/>
          <w:szCs w:val="24"/>
        </w:rPr>
        <w:t>医療保険制度及び介護保険制度については、高齢者の生活実態に配慮し、保険料負担や利用者負担が過重にならない制度の実現を求める</w:t>
      </w:r>
      <w:r w:rsidR="009C4EE7" w:rsidRPr="00934C5C">
        <w:rPr>
          <w:rFonts w:ascii="ＭＳ 明朝" w:eastAsia="ＭＳ 明朝" w:hAnsi="ＭＳ 明朝" w:cs="Times New Roman" w:hint="eastAsia"/>
          <w:spacing w:val="20"/>
          <w:sz w:val="24"/>
          <w:szCs w:val="24"/>
        </w:rPr>
        <w:t>とともに、制度の見直しに</w:t>
      </w:r>
      <w:r w:rsidR="0031711E" w:rsidRPr="00934C5C">
        <w:rPr>
          <w:rFonts w:ascii="ＭＳ 明朝" w:eastAsia="ＭＳ 明朝" w:hAnsi="ＭＳ 明朝" w:cs="Times New Roman" w:hint="eastAsia"/>
          <w:spacing w:val="20"/>
          <w:sz w:val="24"/>
          <w:szCs w:val="24"/>
        </w:rPr>
        <w:t>あたって</w:t>
      </w:r>
      <w:r w:rsidR="009C4EE7" w:rsidRPr="00934C5C">
        <w:rPr>
          <w:rFonts w:ascii="ＭＳ 明朝" w:eastAsia="ＭＳ 明朝" w:hAnsi="ＭＳ 明朝" w:cs="Times New Roman" w:hint="eastAsia"/>
          <w:spacing w:val="20"/>
          <w:sz w:val="24"/>
          <w:szCs w:val="24"/>
        </w:rPr>
        <w:t>は、利用者</w:t>
      </w:r>
      <w:r w:rsidR="00851FDC">
        <w:rPr>
          <w:rFonts w:ascii="ＭＳ 明朝" w:eastAsia="ＭＳ 明朝" w:hAnsi="ＭＳ 明朝" w:cs="Times New Roman" w:hint="eastAsia"/>
          <w:spacing w:val="20"/>
          <w:sz w:val="24"/>
          <w:szCs w:val="24"/>
        </w:rPr>
        <w:t>へ</w:t>
      </w:r>
      <w:r w:rsidR="009C4EE7" w:rsidRPr="00934C5C">
        <w:rPr>
          <w:rFonts w:ascii="ＭＳ 明朝" w:eastAsia="ＭＳ 明朝" w:hAnsi="ＭＳ 明朝" w:cs="Times New Roman" w:hint="eastAsia"/>
          <w:spacing w:val="20"/>
          <w:sz w:val="24"/>
          <w:szCs w:val="24"/>
        </w:rPr>
        <w:t>のサービス低下を招かないよう求める</w:t>
      </w:r>
      <w:r w:rsidR="00F564F5" w:rsidRPr="00F564F5">
        <w:rPr>
          <w:rFonts w:ascii="ＭＳ 明朝" w:eastAsia="ＭＳ 明朝" w:hAnsi="ＭＳ 明朝" w:cs="Times New Roman" w:hint="eastAsia"/>
          <w:spacing w:val="20"/>
          <w:sz w:val="24"/>
          <w:szCs w:val="24"/>
        </w:rPr>
        <w:t>こと。</w:t>
      </w:r>
    </w:p>
    <w:p w14:paraId="4A8F5B65" w14:textId="77777777" w:rsidR="00B62C6F" w:rsidRDefault="00B62C6F" w:rsidP="007F7F85">
      <w:pPr>
        <w:ind w:leftChars="192" w:left="840" w:hangingChars="156" w:hanging="437"/>
        <w:rPr>
          <w:rFonts w:ascii="ＭＳ 明朝" w:eastAsia="ＭＳ 明朝" w:hAnsi="ＭＳ 明朝" w:cs="Times New Roman"/>
          <w:spacing w:val="20"/>
          <w:sz w:val="24"/>
          <w:szCs w:val="24"/>
        </w:rPr>
      </w:pPr>
    </w:p>
    <w:p w14:paraId="1E8799A7" w14:textId="73EE92E7" w:rsidR="007F7F85" w:rsidRDefault="007F7F85" w:rsidP="00E23DDC">
      <w:pPr>
        <w:ind w:leftChars="136" w:left="840" w:hangingChars="198" w:hanging="554"/>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t>（</w:t>
      </w:r>
      <w:r w:rsidR="00395D12" w:rsidRPr="00B463DD">
        <w:rPr>
          <w:rFonts w:ascii="ＭＳ 明朝" w:eastAsia="ＭＳ 明朝" w:hAnsi="ＭＳ 明朝" w:cs="Times New Roman" w:hint="eastAsia"/>
          <w:spacing w:val="20"/>
          <w:sz w:val="24"/>
          <w:szCs w:val="24"/>
        </w:rPr>
        <w:t>5</w:t>
      </w:r>
      <w:r w:rsidRPr="00B463DD">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年金受給者に係わる税制改革については、公的年金</w:t>
      </w:r>
      <w:r w:rsidR="0061446A" w:rsidRPr="00934C5C">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控除の上乗せ部分廃止など年金額の実質的な切下げが行われてきた。このため①公的年金</w:t>
      </w:r>
      <w:r w:rsidR="003862C6" w:rsidRPr="00934C5C">
        <w:rPr>
          <w:rFonts w:ascii="ＭＳ 明朝" w:eastAsia="ＭＳ 明朝" w:hAnsi="ＭＳ 明朝" w:cs="Times New Roman" w:hint="eastAsia"/>
          <w:spacing w:val="20"/>
          <w:sz w:val="24"/>
          <w:szCs w:val="24"/>
        </w:rPr>
        <w:t>等</w:t>
      </w:r>
      <w:r w:rsidRPr="007F7F85">
        <w:rPr>
          <w:rFonts w:ascii="ＭＳ 明朝" w:eastAsia="ＭＳ 明朝" w:hAnsi="ＭＳ 明朝" w:cs="Times New Roman" w:hint="eastAsia"/>
          <w:spacing w:val="20"/>
          <w:sz w:val="24"/>
          <w:szCs w:val="24"/>
        </w:rPr>
        <w:t>控除の最低保障額を１４０万円に戻す。②老年者控除５０万円の復活等、年金受給者の負担を軽減し高齢者の生活安定に資するような措置を求めること。</w:t>
      </w:r>
    </w:p>
    <w:p w14:paraId="608377E9" w14:textId="77777777" w:rsidR="00024C07" w:rsidRPr="007F7F85" w:rsidRDefault="00024C07" w:rsidP="00E23DDC">
      <w:pPr>
        <w:ind w:leftChars="136" w:left="840" w:hangingChars="198" w:hanging="554"/>
        <w:rPr>
          <w:rFonts w:ascii="ＭＳ 明朝" w:eastAsia="ＭＳ 明朝" w:hAnsi="ＭＳ 明朝" w:cs="Times New Roman"/>
          <w:spacing w:val="20"/>
          <w:sz w:val="24"/>
          <w:szCs w:val="24"/>
        </w:rPr>
      </w:pPr>
    </w:p>
    <w:p w14:paraId="63879DC7" w14:textId="69F98FA9" w:rsidR="007F7F85" w:rsidRDefault="007F7F85" w:rsidP="00653319">
      <w:pPr>
        <w:ind w:leftChars="136" w:left="840" w:hangingChars="198" w:hanging="554"/>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t>（</w:t>
      </w:r>
      <w:r w:rsidR="00395D12" w:rsidRPr="00B463DD">
        <w:rPr>
          <w:rFonts w:ascii="ＭＳ 明朝" w:eastAsia="ＭＳ 明朝" w:hAnsi="ＭＳ 明朝" w:cs="Times New Roman" w:hint="eastAsia"/>
          <w:spacing w:val="20"/>
          <w:sz w:val="24"/>
          <w:szCs w:val="24"/>
        </w:rPr>
        <w:t>6</w:t>
      </w:r>
      <w:r w:rsidRPr="00B463DD">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政府が進める高齢者の就業促進については、</w:t>
      </w:r>
      <w:r w:rsidRPr="00B62C6F">
        <w:rPr>
          <w:rFonts w:ascii="ＭＳ 明朝" w:eastAsia="ＭＳ 明朝" w:hAnsi="ＭＳ 明朝" w:cs="Times New Roman" w:hint="eastAsia"/>
          <w:spacing w:val="20"/>
          <w:sz w:val="24"/>
          <w:szCs w:val="24"/>
        </w:rPr>
        <w:t>高齢者の特性に配慮した労働環境を整えるとともに、</w:t>
      </w:r>
      <w:r w:rsidRPr="007F7F85">
        <w:rPr>
          <w:rFonts w:ascii="ＭＳ 明朝" w:eastAsia="ＭＳ 明朝" w:hAnsi="ＭＳ 明朝" w:cs="Times New Roman" w:hint="eastAsia"/>
          <w:spacing w:val="20"/>
          <w:sz w:val="24"/>
          <w:szCs w:val="24"/>
        </w:rPr>
        <w:t>生活の安定が図れ、高齢者が引き続き働こうという意欲の湧くものとするよう求めること。</w:t>
      </w:r>
    </w:p>
    <w:p w14:paraId="3018CD50" w14:textId="77777777" w:rsidR="00E723D8" w:rsidRPr="007F7F85" w:rsidRDefault="00E723D8" w:rsidP="00653319">
      <w:pPr>
        <w:ind w:leftChars="136" w:left="840" w:hangingChars="198" w:hanging="554"/>
        <w:rPr>
          <w:rFonts w:ascii="ＭＳ 明朝" w:eastAsia="ＭＳ 明朝" w:hAnsi="ＭＳ 明朝" w:cs="Times New Roman"/>
          <w:spacing w:val="20"/>
          <w:sz w:val="24"/>
          <w:szCs w:val="24"/>
        </w:rPr>
      </w:pPr>
    </w:p>
    <w:p w14:paraId="39C22564" w14:textId="126C3837" w:rsidR="007F7F85" w:rsidRDefault="007F7F85" w:rsidP="00653319">
      <w:pPr>
        <w:ind w:leftChars="136" w:left="840" w:hangingChars="198" w:hanging="554"/>
        <w:rPr>
          <w:rFonts w:ascii="ＭＳ 明朝" w:eastAsia="ＭＳ 明朝" w:hAnsi="ＭＳ 明朝" w:cs="Times New Roman"/>
          <w:spacing w:val="20"/>
          <w:sz w:val="24"/>
          <w:szCs w:val="24"/>
        </w:rPr>
      </w:pPr>
      <w:r w:rsidRPr="00B463DD">
        <w:rPr>
          <w:rFonts w:ascii="ＭＳ 明朝" w:eastAsia="ＭＳ 明朝" w:hAnsi="ＭＳ 明朝" w:cs="Times New Roman" w:hint="eastAsia"/>
          <w:spacing w:val="20"/>
          <w:sz w:val="24"/>
          <w:szCs w:val="24"/>
        </w:rPr>
        <w:t>（</w:t>
      </w:r>
      <w:r w:rsidR="000632EC" w:rsidRPr="00B463DD">
        <w:rPr>
          <w:rFonts w:ascii="ＭＳ 明朝" w:eastAsia="ＭＳ 明朝" w:hAnsi="ＭＳ 明朝" w:cs="Times New Roman" w:hint="eastAsia"/>
          <w:spacing w:val="20"/>
          <w:sz w:val="24"/>
          <w:szCs w:val="24"/>
        </w:rPr>
        <w:t>7</w:t>
      </w:r>
      <w:r w:rsidRPr="00B463DD">
        <w:rPr>
          <w:rFonts w:ascii="ＭＳ 明朝" w:eastAsia="ＭＳ 明朝" w:hAnsi="ＭＳ 明朝" w:cs="Times New Roman" w:hint="eastAsia"/>
          <w:spacing w:val="20"/>
          <w:sz w:val="24"/>
          <w:szCs w:val="24"/>
        </w:rPr>
        <w:t>）</w:t>
      </w:r>
      <w:r w:rsidR="00EC1775" w:rsidRPr="00471F09">
        <w:rPr>
          <w:rFonts w:ascii="ＭＳ 明朝" w:eastAsia="ＭＳ 明朝" w:hAnsi="ＭＳ 明朝" w:cs="Times New Roman" w:hint="eastAsia"/>
          <w:spacing w:val="20"/>
          <w:sz w:val="24"/>
          <w:szCs w:val="24"/>
        </w:rPr>
        <w:t>日本人</w:t>
      </w:r>
      <w:r w:rsidRPr="00B62C6F">
        <w:rPr>
          <w:rFonts w:ascii="ＭＳ 明朝" w:eastAsia="ＭＳ 明朝" w:hAnsi="ＭＳ 明朝" w:cs="Times New Roman" w:hint="eastAsia"/>
          <w:spacing w:val="20"/>
          <w:sz w:val="24"/>
          <w:szCs w:val="24"/>
        </w:rPr>
        <w:t>の平均寿命が伸長している状況に鑑み、健康寿命の延伸施策を積極的に推進し、高齢者がいつまでも元気で安心して暮らせる環境</w:t>
      </w:r>
      <w:r w:rsidRPr="00490F79">
        <w:rPr>
          <w:rFonts w:ascii="ＭＳ 明朝" w:eastAsia="ＭＳ 明朝" w:hAnsi="ＭＳ 明朝" w:cs="Times New Roman" w:hint="eastAsia"/>
          <w:spacing w:val="20"/>
          <w:sz w:val="24"/>
          <w:szCs w:val="24"/>
        </w:rPr>
        <w:t>を整えるよう</w:t>
      </w:r>
      <w:r w:rsidRPr="00B62C6F">
        <w:rPr>
          <w:rFonts w:ascii="ＭＳ 明朝" w:eastAsia="ＭＳ 明朝" w:hAnsi="ＭＳ 明朝" w:cs="Times New Roman" w:hint="eastAsia"/>
          <w:spacing w:val="20"/>
          <w:sz w:val="24"/>
          <w:szCs w:val="24"/>
        </w:rPr>
        <w:t>求める</w:t>
      </w:r>
      <w:r w:rsidR="008933EA" w:rsidRPr="00BF5302">
        <w:rPr>
          <w:rFonts w:ascii="ＭＳ 明朝" w:eastAsia="ＭＳ 明朝" w:hAnsi="ＭＳ 明朝" w:cs="Times New Roman" w:hint="eastAsia"/>
          <w:spacing w:val="20"/>
          <w:sz w:val="24"/>
          <w:szCs w:val="24"/>
        </w:rPr>
        <w:t>こと</w:t>
      </w:r>
      <w:r w:rsidR="00BD0A89" w:rsidRPr="00BF5302">
        <w:rPr>
          <w:rFonts w:ascii="ＭＳ 明朝" w:eastAsia="ＭＳ 明朝" w:hAnsi="ＭＳ 明朝" w:cs="Times New Roman" w:hint="eastAsia"/>
          <w:spacing w:val="20"/>
          <w:sz w:val="24"/>
          <w:szCs w:val="24"/>
        </w:rPr>
        <w:t>。</w:t>
      </w:r>
      <w:r w:rsidR="00BF5302" w:rsidRPr="00934C5C">
        <w:rPr>
          <w:rFonts w:ascii="ＭＳ 明朝" w:eastAsia="ＭＳ 明朝" w:hAnsi="ＭＳ 明朝" w:cs="Times New Roman" w:hint="eastAsia"/>
          <w:spacing w:val="20"/>
          <w:sz w:val="24"/>
          <w:szCs w:val="24"/>
        </w:rPr>
        <w:t>また</w:t>
      </w:r>
      <w:r w:rsidR="008C441C" w:rsidRPr="00934C5C">
        <w:rPr>
          <w:rFonts w:ascii="ＭＳ 明朝" w:eastAsia="ＭＳ 明朝" w:hAnsi="ＭＳ 明朝" w:cs="Times New Roman" w:hint="eastAsia"/>
          <w:spacing w:val="20"/>
          <w:sz w:val="24"/>
          <w:szCs w:val="24"/>
        </w:rPr>
        <w:t>、</w:t>
      </w:r>
      <w:r w:rsidR="00252295" w:rsidRPr="002D40E7">
        <w:rPr>
          <w:rFonts w:ascii="ＭＳ 明朝" w:eastAsia="ＭＳ 明朝" w:hAnsi="ＭＳ 明朝" w:cs="Times New Roman" w:hint="eastAsia"/>
          <w:spacing w:val="20"/>
          <w:sz w:val="24"/>
          <w:szCs w:val="24"/>
        </w:rPr>
        <w:t>感染症拡大時</w:t>
      </w:r>
      <w:r w:rsidR="00BD1D91" w:rsidRPr="00934C5C">
        <w:rPr>
          <w:rFonts w:ascii="ＭＳ 明朝" w:eastAsia="ＭＳ 明朝" w:hAnsi="ＭＳ 明朝" w:cs="Times New Roman" w:hint="eastAsia"/>
          <w:spacing w:val="20"/>
          <w:sz w:val="24"/>
          <w:szCs w:val="24"/>
        </w:rPr>
        <w:t>における</w:t>
      </w:r>
      <w:r w:rsidR="00811CB7" w:rsidRPr="00934C5C">
        <w:rPr>
          <w:rFonts w:ascii="ＭＳ 明朝" w:eastAsia="ＭＳ 明朝" w:hAnsi="ＭＳ 明朝" w:cs="Times New Roman" w:hint="eastAsia"/>
          <w:spacing w:val="20"/>
          <w:sz w:val="24"/>
          <w:szCs w:val="24"/>
        </w:rPr>
        <w:t>医療提供体制の充実を図る</w:t>
      </w:r>
      <w:r w:rsidR="003A1C23" w:rsidRPr="00934C5C">
        <w:rPr>
          <w:rFonts w:ascii="ＭＳ 明朝" w:eastAsia="ＭＳ 明朝" w:hAnsi="ＭＳ 明朝" w:cs="Times New Roman" w:hint="eastAsia"/>
          <w:spacing w:val="20"/>
          <w:sz w:val="24"/>
          <w:szCs w:val="24"/>
        </w:rPr>
        <w:t>よう</w:t>
      </w:r>
      <w:r w:rsidR="00811CB7" w:rsidRPr="00934C5C">
        <w:rPr>
          <w:rFonts w:ascii="ＭＳ 明朝" w:eastAsia="ＭＳ 明朝" w:hAnsi="ＭＳ 明朝" w:cs="Times New Roman" w:hint="eastAsia"/>
          <w:spacing w:val="20"/>
          <w:sz w:val="24"/>
          <w:szCs w:val="24"/>
        </w:rPr>
        <w:t>求めること</w:t>
      </w:r>
      <w:r w:rsidR="008933EA" w:rsidRPr="00087BF1">
        <w:rPr>
          <w:rFonts w:ascii="ＭＳ 明朝" w:eastAsia="ＭＳ 明朝" w:hAnsi="ＭＳ 明朝" w:cs="Times New Roman" w:hint="eastAsia"/>
          <w:spacing w:val="20"/>
          <w:sz w:val="24"/>
          <w:szCs w:val="24"/>
        </w:rPr>
        <w:t>。</w:t>
      </w:r>
    </w:p>
    <w:p w14:paraId="5851772C" w14:textId="77777777" w:rsidR="009969B0" w:rsidRPr="007F7F85" w:rsidRDefault="009969B0" w:rsidP="00653319">
      <w:pPr>
        <w:ind w:leftChars="136" w:left="840" w:hangingChars="198" w:hanging="554"/>
        <w:rPr>
          <w:rFonts w:ascii="ＭＳ 明朝" w:eastAsia="ＭＳ 明朝" w:hAnsi="ＭＳ 明朝" w:cs="Times New Roman"/>
          <w:spacing w:val="20"/>
          <w:sz w:val="24"/>
          <w:szCs w:val="24"/>
        </w:rPr>
      </w:pPr>
    </w:p>
    <w:p w14:paraId="406EAB41" w14:textId="6D9369DC" w:rsidR="007F7F85" w:rsidRDefault="007F7F85" w:rsidP="007F7F85">
      <w:pPr>
        <w:ind w:leftChars="100" w:left="490" w:hangingChars="100" w:hanging="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２　連盟会員相互の親睦及び福利厚生事業の充実を図るため、福祉事業の拡大に向け積極的に取り組むこととし、連盟会員の福利厚生の充実を図り、もって連盟会員の加入促進による組織の拡充強化を図るものとする。　</w:t>
      </w:r>
    </w:p>
    <w:p w14:paraId="5FB2D287" w14:textId="77777777" w:rsidR="00E54E00" w:rsidRPr="007F7F85" w:rsidRDefault="00E54E00" w:rsidP="007F7F85">
      <w:pPr>
        <w:ind w:leftChars="100" w:left="490" w:hangingChars="100" w:hanging="280"/>
        <w:rPr>
          <w:rFonts w:ascii="ＭＳ 明朝" w:eastAsia="ＭＳ 明朝" w:hAnsi="ＭＳ 明朝" w:cs="Times New Roman"/>
          <w:spacing w:val="20"/>
          <w:sz w:val="24"/>
          <w:szCs w:val="24"/>
        </w:rPr>
      </w:pPr>
    </w:p>
    <w:p w14:paraId="70ACC583" w14:textId="77777777" w:rsidR="007F7F85" w:rsidRPr="007F7F85" w:rsidRDefault="007F7F85" w:rsidP="007F7F85">
      <w:pPr>
        <w:ind w:left="1"/>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2F2217D2" w14:textId="3BEB258F"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lastRenderedPageBreak/>
        <w:t xml:space="preserve">　３　人生100年時代を見据え、退職後の充実した生活を実現して　　いくうえで、生きがい、健康、生活安定の確立が重要な課題である。このため、永年</w:t>
      </w:r>
      <w:r w:rsidRPr="00B62C6F">
        <w:rPr>
          <w:rFonts w:ascii="ＭＳ 明朝" w:eastAsia="ＭＳ 明朝" w:hAnsi="ＭＳ 明朝" w:cs="Times New Roman" w:hint="eastAsia"/>
          <w:spacing w:val="20"/>
          <w:sz w:val="24"/>
          <w:szCs w:val="24"/>
        </w:rPr>
        <w:t>市町村職員</w:t>
      </w:r>
      <w:r w:rsidRPr="007F7F85">
        <w:rPr>
          <w:rFonts w:ascii="ＭＳ 明朝" w:eastAsia="ＭＳ 明朝" w:hAnsi="ＭＳ 明朝" w:cs="Times New Roman" w:hint="eastAsia"/>
          <w:spacing w:val="20"/>
          <w:sz w:val="24"/>
          <w:szCs w:val="24"/>
        </w:rPr>
        <w:t>として勤務し培われてきた知識や経験を生かし</w:t>
      </w:r>
      <w:r w:rsidRPr="00B97C5C">
        <w:rPr>
          <w:rFonts w:ascii="ＭＳ 明朝" w:eastAsia="ＭＳ 明朝" w:hAnsi="ＭＳ 明朝" w:cs="Times New Roman" w:hint="eastAsia"/>
          <w:spacing w:val="20"/>
          <w:sz w:val="24"/>
          <w:szCs w:val="24"/>
        </w:rPr>
        <w:t>、</w:t>
      </w:r>
      <w:r w:rsidRPr="007F7F85">
        <w:rPr>
          <w:rFonts w:ascii="ＭＳ 明朝" w:eastAsia="ＭＳ 明朝" w:hAnsi="ＭＳ 明朝" w:cs="Times New Roman" w:hint="eastAsia"/>
          <w:spacing w:val="20"/>
          <w:sz w:val="24"/>
          <w:szCs w:val="24"/>
        </w:rPr>
        <w:t xml:space="preserve">地域活動及び社会活動に参加していくこととする。　</w:t>
      </w:r>
    </w:p>
    <w:p w14:paraId="5D55FB89" w14:textId="77777777" w:rsidR="00FE20F9" w:rsidRPr="007F7F85" w:rsidRDefault="00FE20F9" w:rsidP="007F7F85">
      <w:pPr>
        <w:ind w:left="1"/>
        <w:rPr>
          <w:rFonts w:ascii="ＭＳ 明朝" w:eastAsia="ＭＳ 明朝" w:hAnsi="ＭＳ 明朝" w:cs="Times New Roman"/>
          <w:spacing w:val="20"/>
          <w:sz w:val="24"/>
          <w:szCs w:val="24"/>
        </w:rPr>
      </w:pPr>
    </w:p>
    <w:p w14:paraId="60A1447E" w14:textId="470CAC20" w:rsidR="007F7F85" w:rsidRPr="007F7F85" w:rsidRDefault="007F7F85" w:rsidP="007F7F85">
      <w:pPr>
        <w:ind w:left="560" w:hangingChars="200" w:hanging="56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４　未加入者の加入促進を図り、市町村職員退職者が結集する組織として、更なる連盟活性化の方策を検討し、逐次実施していくこととする。</w:t>
      </w:r>
    </w:p>
    <w:p w14:paraId="25CD7276" w14:textId="77777777" w:rsidR="007F7F85" w:rsidRPr="007F7F85" w:rsidRDefault="007F7F85" w:rsidP="007F7F85">
      <w:pPr>
        <w:rPr>
          <w:rFonts w:ascii="ＭＳ 明朝" w:eastAsia="ＭＳ 明朝" w:hAnsi="ＭＳ 明朝" w:cs="Times New Roman"/>
          <w:spacing w:val="20"/>
          <w:sz w:val="24"/>
          <w:szCs w:val="24"/>
        </w:rPr>
      </w:pPr>
    </w:p>
    <w:p w14:paraId="55ACE6CB" w14:textId="77777777" w:rsidR="007F7F85" w:rsidRP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Ⅲ　運動方法　　　　</w:t>
      </w:r>
    </w:p>
    <w:p w14:paraId="651ECFFD" w14:textId="77777777" w:rsidR="007F7F85" w:rsidRPr="007F7F85" w:rsidRDefault="007F7F85" w:rsidP="007F7F85">
      <w:pPr>
        <w:ind w:leftChars="137" w:left="288" w:firstLineChars="100" w:firstLine="280"/>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前記の運動目標を達成するため、全国連盟、単位連盟及び地区　連盟は、それぞれ次の事項に取り組むものとする。　</w:t>
      </w:r>
    </w:p>
    <w:p w14:paraId="6A1DF95F" w14:textId="77777777" w:rsidR="007F7F85" w:rsidRPr="007F7F85" w:rsidRDefault="007F7F85" w:rsidP="007F7F85">
      <w:pPr>
        <w:ind w:left="1"/>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1AF490E6" w14:textId="77777777" w:rsidR="007F7F85" w:rsidRPr="007F7F85" w:rsidRDefault="007F7F85" w:rsidP="007F7F85">
      <w:pPr>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１　全国連盟の取組み　　</w:t>
      </w:r>
    </w:p>
    <w:p w14:paraId="336783CC" w14:textId="77777777" w:rsidR="007F7F85" w:rsidRPr="007F7F85" w:rsidRDefault="007F7F85" w:rsidP="007F7F85">
      <w:pPr>
        <w:ind w:left="1"/>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w:t>
      </w:r>
    </w:p>
    <w:p w14:paraId="25380473" w14:textId="77777777"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（1）年金、医療、介護、税制等の情報収集を強化し、単位連盟への情報提供を迅速に行うこと。</w:t>
      </w:r>
    </w:p>
    <w:p w14:paraId="710F735C" w14:textId="77777777" w:rsidR="007F7F85" w:rsidRPr="007F7F85" w:rsidRDefault="007F7F85" w:rsidP="007F7F85">
      <w:pPr>
        <w:ind w:rightChars="9" w:right="19"/>
        <w:rPr>
          <w:rFonts w:ascii="ＭＳ 明朝" w:eastAsia="ＭＳ 明朝" w:hAnsi="ＭＳ 明朝" w:cs="Times New Roman"/>
          <w:spacing w:val="20"/>
          <w:sz w:val="24"/>
          <w:szCs w:val="24"/>
        </w:rPr>
      </w:pPr>
    </w:p>
    <w:p w14:paraId="78C98A7A" w14:textId="77777777"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（2）政府及び関係機関等に対する陳情のあり方や意見交換について検討すること</w:t>
      </w:r>
      <w:r w:rsidRPr="00B97C5C">
        <w:rPr>
          <w:rFonts w:ascii="ＭＳ 明朝" w:eastAsia="ＭＳ 明朝" w:hAnsi="ＭＳ 明朝" w:cs="Times New Roman" w:hint="eastAsia"/>
          <w:spacing w:val="20"/>
          <w:sz w:val="24"/>
          <w:szCs w:val="24"/>
        </w:rPr>
        <w:t>。</w:t>
      </w:r>
    </w:p>
    <w:p w14:paraId="66D26679" w14:textId="77777777" w:rsidR="007F7F85" w:rsidRPr="007F7F85" w:rsidRDefault="007F7F85" w:rsidP="007F7F85">
      <w:pPr>
        <w:ind w:leftChars="200" w:left="840" w:rightChars="9" w:right="19" w:hangingChars="150" w:hanging="420"/>
        <w:rPr>
          <w:rFonts w:ascii="ＭＳ 明朝" w:eastAsia="ＭＳ 明朝" w:hAnsi="ＭＳ 明朝" w:cs="Times New Roman"/>
          <w:spacing w:val="20"/>
          <w:sz w:val="24"/>
          <w:szCs w:val="24"/>
        </w:rPr>
      </w:pPr>
    </w:p>
    <w:p w14:paraId="30B22F69" w14:textId="601DA78B" w:rsidR="007F7F85" w:rsidRP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（3）福利厚生事業の実施状況の把握及び新たな事業の拡大について検討すること</w:t>
      </w:r>
      <w:r w:rsidR="001642B9">
        <w:rPr>
          <w:rFonts w:ascii="ＭＳ 明朝" w:eastAsia="ＭＳ 明朝" w:hAnsi="ＭＳ 明朝" w:cs="Times New Roman" w:hint="eastAsia"/>
          <w:spacing w:val="20"/>
          <w:sz w:val="24"/>
          <w:szCs w:val="24"/>
        </w:rPr>
        <w:t>。</w:t>
      </w:r>
    </w:p>
    <w:p w14:paraId="3ED1A7DC" w14:textId="77777777" w:rsidR="007F7F85" w:rsidRPr="007F7F85" w:rsidRDefault="007F7F85" w:rsidP="007F7F85">
      <w:pPr>
        <w:ind w:leftChars="200" w:left="840" w:rightChars="9" w:right="19" w:hangingChars="150" w:hanging="420"/>
        <w:rPr>
          <w:rFonts w:ascii="ＭＳ 明朝" w:eastAsia="ＭＳ 明朝" w:hAnsi="ＭＳ 明朝" w:cs="Times New Roman"/>
          <w:spacing w:val="20"/>
          <w:sz w:val="24"/>
          <w:szCs w:val="24"/>
        </w:rPr>
      </w:pPr>
    </w:p>
    <w:p w14:paraId="0C217F29" w14:textId="42894244" w:rsid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（4）陳情・要望に当たっては、その実効性を高めるため、事前に国会議員顧問との意見交換を密接に行うこと。</w:t>
      </w:r>
    </w:p>
    <w:p w14:paraId="26BFFA21" w14:textId="77777777" w:rsidR="00E723D8" w:rsidRPr="007F7F85" w:rsidRDefault="00E723D8" w:rsidP="00653319">
      <w:pPr>
        <w:ind w:leftChars="136" w:left="840" w:rightChars="9" w:right="19" w:hangingChars="198" w:hanging="554"/>
        <w:rPr>
          <w:rFonts w:ascii="ＭＳ 明朝" w:eastAsia="ＭＳ 明朝" w:hAnsi="ＭＳ 明朝" w:cs="Times New Roman"/>
          <w:spacing w:val="20"/>
          <w:sz w:val="24"/>
          <w:szCs w:val="24"/>
        </w:rPr>
      </w:pPr>
    </w:p>
    <w:p w14:paraId="4285B57B" w14:textId="5BC4CCD2" w:rsidR="007F7F85" w:rsidRDefault="007F7F85" w:rsidP="00653319">
      <w:pPr>
        <w:ind w:leftChars="136" w:left="840" w:rightChars="9" w:right="19"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（5）前記、運動方法の課題の整理及び検証等を行い、今後の進め方を検討する</w:t>
      </w:r>
      <w:r w:rsidR="001642B9" w:rsidRPr="00934C5C">
        <w:rPr>
          <w:rFonts w:ascii="ＭＳ 明朝" w:eastAsia="ＭＳ 明朝" w:hAnsi="ＭＳ 明朝" w:cs="Times New Roman" w:hint="eastAsia"/>
          <w:spacing w:val="20"/>
          <w:sz w:val="24"/>
          <w:szCs w:val="24"/>
        </w:rPr>
        <w:t>こと</w:t>
      </w:r>
      <w:r w:rsidRPr="007F7F85">
        <w:rPr>
          <w:rFonts w:ascii="ＭＳ 明朝" w:eastAsia="ＭＳ 明朝" w:hAnsi="ＭＳ 明朝" w:cs="Times New Roman" w:hint="eastAsia"/>
          <w:spacing w:val="20"/>
          <w:sz w:val="24"/>
          <w:szCs w:val="24"/>
        </w:rPr>
        <w:t xml:space="preserve">。　　</w:t>
      </w:r>
    </w:p>
    <w:p w14:paraId="6BA2C3A7" w14:textId="77777777" w:rsidR="00B86BBB" w:rsidRPr="007F7F85" w:rsidRDefault="00B86BBB" w:rsidP="00653319">
      <w:pPr>
        <w:ind w:leftChars="136" w:left="840" w:rightChars="9" w:right="19" w:hangingChars="198" w:hanging="554"/>
        <w:rPr>
          <w:rFonts w:ascii="ＭＳ 明朝" w:eastAsia="ＭＳ 明朝" w:hAnsi="ＭＳ 明朝" w:cs="Times New Roman"/>
          <w:spacing w:val="20"/>
          <w:sz w:val="24"/>
          <w:szCs w:val="24"/>
        </w:rPr>
      </w:pPr>
    </w:p>
    <w:p w14:paraId="16DB6A94" w14:textId="56AC73D7" w:rsidR="007F7F85" w:rsidRDefault="007F7F85" w:rsidP="009969B0">
      <w:pPr>
        <w:ind w:left="2" w:hanging="2"/>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 xml:space="preserve">　２　単位連盟及び地区連盟の取り組み</w:t>
      </w:r>
    </w:p>
    <w:p w14:paraId="41B0DEDE" w14:textId="77777777" w:rsidR="00B86BBB" w:rsidRPr="007F7F85" w:rsidRDefault="00B86BBB" w:rsidP="009969B0">
      <w:pPr>
        <w:ind w:left="2" w:hanging="2"/>
        <w:rPr>
          <w:rFonts w:ascii="ＭＳ 明朝" w:eastAsia="ＭＳ 明朝" w:hAnsi="ＭＳ 明朝" w:cs="Times New Roman"/>
          <w:spacing w:val="20"/>
          <w:sz w:val="24"/>
          <w:szCs w:val="24"/>
        </w:rPr>
      </w:pPr>
    </w:p>
    <w:p w14:paraId="2BA9FC6F" w14:textId="7777777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（1）連盟組織の充実・強化を図るため、支部活動の活発化を図るとともに未加入者に対する加入促進運動に努めること。</w:t>
      </w:r>
    </w:p>
    <w:p w14:paraId="33460B76" w14:textId="77777777" w:rsidR="007F7F85" w:rsidRDefault="007F7F85" w:rsidP="007F7F85">
      <w:pPr>
        <w:ind w:leftChars="200" w:left="840" w:hangingChars="150" w:hanging="420"/>
        <w:rPr>
          <w:rFonts w:ascii="ＭＳ 明朝" w:eastAsia="ＭＳ 明朝" w:hAnsi="ＭＳ 明朝" w:cs="Times New Roman"/>
          <w:spacing w:val="20"/>
          <w:sz w:val="24"/>
          <w:szCs w:val="24"/>
        </w:rPr>
      </w:pPr>
    </w:p>
    <w:p w14:paraId="5050A1AF" w14:textId="77777777" w:rsidR="00AD384A" w:rsidRPr="007F7F85" w:rsidRDefault="00AD384A" w:rsidP="007F7F85">
      <w:pPr>
        <w:ind w:leftChars="200" w:left="840" w:hangingChars="150" w:hanging="420"/>
        <w:rPr>
          <w:rFonts w:ascii="ＭＳ 明朝" w:eastAsia="ＭＳ 明朝" w:hAnsi="ＭＳ 明朝" w:cs="Times New Roman"/>
          <w:spacing w:val="20"/>
          <w:sz w:val="24"/>
          <w:szCs w:val="24"/>
        </w:rPr>
      </w:pPr>
    </w:p>
    <w:p w14:paraId="21327F3E" w14:textId="7777777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lastRenderedPageBreak/>
        <w:t>（2）運動目標を達成するため、全会員が直接運動に参加できる　　はがき陳情等を国会議員及び関係者に対し、同一歩調で実施すること。</w:t>
      </w:r>
    </w:p>
    <w:p w14:paraId="29482B0B" w14:textId="77777777" w:rsidR="007F7F85" w:rsidRPr="007F7F85" w:rsidRDefault="007F7F85" w:rsidP="007F7F85">
      <w:pPr>
        <w:ind w:leftChars="200" w:left="840" w:hangingChars="150" w:hanging="420"/>
        <w:rPr>
          <w:rFonts w:ascii="ＭＳ 明朝" w:eastAsia="ＭＳ 明朝" w:hAnsi="ＭＳ 明朝" w:cs="Times New Roman"/>
          <w:spacing w:val="20"/>
          <w:sz w:val="24"/>
          <w:szCs w:val="24"/>
        </w:rPr>
      </w:pPr>
    </w:p>
    <w:p w14:paraId="50A7FD57" w14:textId="7777777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（3）国会議員への統一的陳情は、社員総会後等を利用し、単位　　連盟又は地区連盟の判断で効率的と思われる方法により実施すること。</w:t>
      </w:r>
    </w:p>
    <w:p w14:paraId="57AEE339" w14:textId="77777777" w:rsidR="007F7F85" w:rsidRPr="007F7F85" w:rsidRDefault="007F7F85" w:rsidP="007F7F85">
      <w:pPr>
        <w:ind w:leftChars="200" w:left="840" w:hangingChars="150" w:hanging="420"/>
        <w:rPr>
          <w:rFonts w:ascii="ＭＳ 明朝" w:eastAsia="ＭＳ 明朝" w:hAnsi="ＭＳ 明朝" w:cs="Times New Roman"/>
          <w:spacing w:val="20"/>
          <w:sz w:val="24"/>
          <w:szCs w:val="24"/>
        </w:rPr>
      </w:pPr>
    </w:p>
    <w:p w14:paraId="6B4FDBC5" w14:textId="63C4EED7" w:rsidR="007F7F85" w:rsidRPr="007F7F85" w:rsidRDefault="007F7F85" w:rsidP="00653319">
      <w:pPr>
        <w:ind w:leftChars="136" w:left="840" w:hangingChars="198" w:hanging="554"/>
        <w:rPr>
          <w:rFonts w:ascii="ＭＳ 明朝" w:eastAsia="ＭＳ 明朝" w:hAnsi="ＭＳ 明朝" w:cs="Times New Roman"/>
          <w:spacing w:val="20"/>
          <w:sz w:val="24"/>
          <w:szCs w:val="24"/>
        </w:rPr>
      </w:pPr>
      <w:r w:rsidRPr="007F7F85">
        <w:rPr>
          <w:rFonts w:ascii="ＭＳ 明朝" w:eastAsia="ＭＳ 明朝" w:hAnsi="ＭＳ 明朝" w:cs="Times New Roman" w:hint="eastAsia"/>
          <w:spacing w:val="20"/>
          <w:sz w:val="24"/>
          <w:szCs w:val="24"/>
        </w:rPr>
        <w:t>（4）現役職員が退職する３月及び４月を会員加入促進月間と</w:t>
      </w:r>
      <w:r w:rsidR="007F6712">
        <w:rPr>
          <w:rFonts w:ascii="ＭＳ 明朝" w:eastAsia="ＭＳ 明朝" w:hAnsi="ＭＳ 明朝" w:cs="Times New Roman" w:hint="eastAsia"/>
          <w:spacing w:val="20"/>
          <w:sz w:val="24"/>
          <w:szCs w:val="24"/>
        </w:rPr>
        <w:t>すること。</w:t>
      </w:r>
    </w:p>
    <w:p w14:paraId="6610F788" w14:textId="77777777" w:rsidR="001C39C7" w:rsidRPr="007F7F85" w:rsidRDefault="001C39C7"/>
    <w:sectPr w:rsidR="001C39C7" w:rsidRPr="007F7F85" w:rsidSect="00B130C8">
      <w:footerReference w:type="default" r:id="rId7"/>
      <w:headerReference w:type="first" r:id="rId8"/>
      <w:footnotePr>
        <w:pos w:val="beneathText"/>
      </w:footnotePr>
      <w:pgSz w:w="11906" w:h="16838" w:code="9"/>
      <w:pgMar w:top="1418" w:right="1701" w:bottom="1418" w:left="1701" w:header="1134" w:footer="454" w:gutter="0"/>
      <w:pgNumType w:fmt="numberInDash" w:start="1"/>
      <w:cols w:space="425"/>
      <w:docGrid w:type="lines" w:linePitch="37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4FA0C" w14:textId="77777777" w:rsidR="00536D62" w:rsidRDefault="00536D62">
      <w:r>
        <w:separator/>
      </w:r>
    </w:p>
  </w:endnote>
  <w:endnote w:type="continuationSeparator" w:id="0">
    <w:p w14:paraId="236FF033" w14:textId="77777777" w:rsidR="00536D62" w:rsidRDefault="005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478184"/>
      <w:docPartObj>
        <w:docPartGallery w:val="Page Numbers (Bottom of Page)"/>
        <w:docPartUnique/>
      </w:docPartObj>
    </w:sdtPr>
    <w:sdtEndPr/>
    <w:sdtContent>
      <w:p w14:paraId="75D46420" w14:textId="035BAE2E" w:rsidR="00EC65BE" w:rsidRDefault="00EC65BE">
        <w:pPr>
          <w:pStyle w:val="a5"/>
          <w:jc w:val="center"/>
        </w:pPr>
        <w:r w:rsidRPr="00EC65BE">
          <w:rPr>
            <w:rFonts w:ascii="ＭＳ 明朝" w:eastAsia="ＭＳ 明朝" w:hAnsi="ＭＳ 明朝"/>
            <w:sz w:val="24"/>
            <w:szCs w:val="24"/>
          </w:rPr>
          <w:fldChar w:fldCharType="begin"/>
        </w:r>
        <w:r w:rsidRPr="00EC65BE">
          <w:rPr>
            <w:rFonts w:ascii="ＭＳ 明朝" w:eastAsia="ＭＳ 明朝" w:hAnsi="ＭＳ 明朝"/>
            <w:sz w:val="24"/>
            <w:szCs w:val="24"/>
          </w:rPr>
          <w:instrText>PAGE   \* MERGEFORMAT</w:instrText>
        </w:r>
        <w:r w:rsidRPr="00EC65BE">
          <w:rPr>
            <w:rFonts w:ascii="ＭＳ 明朝" w:eastAsia="ＭＳ 明朝" w:hAnsi="ＭＳ 明朝"/>
            <w:sz w:val="24"/>
            <w:szCs w:val="24"/>
          </w:rPr>
          <w:fldChar w:fldCharType="separate"/>
        </w:r>
        <w:r w:rsidRPr="00EC65BE">
          <w:rPr>
            <w:rFonts w:ascii="ＭＳ 明朝" w:eastAsia="ＭＳ 明朝" w:hAnsi="ＭＳ 明朝"/>
            <w:sz w:val="24"/>
            <w:szCs w:val="24"/>
            <w:lang w:val="ja-JP"/>
          </w:rPr>
          <w:t>2</w:t>
        </w:r>
        <w:r w:rsidRPr="00EC65BE">
          <w:rPr>
            <w:rFonts w:ascii="ＭＳ 明朝" w:eastAsia="ＭＳ 明朝" w:hAnsi="ＭＳ 明朝"/>
            <w:sz w:val="24"/>
            <w:szCs w:val="24"/>
          </w:rPr>
          <w:fldChar w:fldCharType="end"/>
        </w:r>
      </w:p>
    </w:sdtContent>
  </w:sdt>
  <w:p w14:paraId="60E5878A" w14:textId="77777777" w:rsidR="00C7222D" w:rsidRDefault="00C72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28AA" w14:textId="77777777" w:rsidR="00536D62" w:rsidRDefault="00536D62">
      <w:r>
        <w:separator/>
      </w:r>
    </w:p>
  </w:footnote>
  <w:footnote w:type="continuationSeparator" w:id="0">
    <w:p w14:paraId="0BCF038A" w14:textId="77777777" w:rsidR="00536D62" w:rsidRDefault="0053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AFDD" w14:textId="77777777" w:rsidR="00C7222D" w:rsidRDefault="007F7F85">
    <w:pPr>
      <w:pStyle w:val="a3"/>
    </w:pPr>
    <w:r>
      <w:ptab w:relativeTo="margin" w:alignment="center" w:leader="none"/>
    </w:r>
    <w: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85"/>
    <w:rsid w:val="0000137C"/>
    <w:rsid w:val="00003A59"/>
    <w:rsid w:val="0000546B"/>
    <w:rsid w:val="00016B77"/>
    <w:rsid w:val="00024C07"/>
    <w:rsid w:val="00026356"/>
    <w:rsid w:val="000326A7"/>
    <w:rsid w:val="0004176D"/>
    <w:rsid w:val="00041947"/>
    <w:rsid w:val="00051EC5"/>
    <w:rsid w:val="00055ACD"/>
    <w:rsid w:val="000562D3"/>
    <w:rsid w:val="000632EC"/>
    <w:rsid w:val="000642A8"/>
    <w:rsid w:val="000769A6"/>
    <w:rsid w:val="00087BF1"/>
    <w:rsid w:val="000948C9"/>
    <w:rsid w:val="000A7EA2"/>
    <w:rsid w:val="000B1D7B"/>
    <w:rsid w:val="000C38AE"/>
    <w:rsid w:val="000D2EAC"/>
    <w:rsid w:val="000D5B09"/>
    <w:rsid w:val="00100C51"/>
    <w:rsid w:val="001328ED"/>
    <w:rsid w:val="00150320"/>
    <w:rsid w:val="001509D1"/>
    <w:rsid w:val="001630D7"/>
    <w:rsid w:val="001642B9"/>
    <w:rsid w:val="00186D10"/>
    <w:rsid w:val="001A19FD"/>
    <w:rsid w:val="001B2372"/>
    <w:rsid w:val="001B3719"/>
    <w:rsid w:val="001C14A4"/>
    <w:rsid w:val="001C39C7"/>
    <w:rsid w:val="001C6289"/>
    <w:rsid w:val="001D5B89"/>
    <w:rsid w:val="001D76DC"/>
    <w:rsid w:val="001D7758"/>
    <w:rsid w:val="001E21F0"/>
    <w:rsid w:val="001F028B"/>
    <w:rsid w:val="001F5F3F"/>
    <w:rsid w:val="0020024A"/>
    <w:rsid w:val="002019FE"/>
    <w:rsid w:val="00202B90"/>
    <w:rsid w:val="002259EA"/>
    <w:rsid w:val="00247419"/>
    <w:rsid w:val="00250DD0"/>
    <w:rsid w:val="00252295"/>
    <w:rsid w:val="0025449E"/>
    <w:rsid w:val="00256FA4"/>
    <w:rsid w:val="00260E95"/>
    <w:rsid w:val="0027543E"/>
    <w:rsid w:val="00275A76"/>
    <w:rsid w:val="00281EE1"/>
    <w:rsid w:val="002976E0"/>
    <w:rsid w:val="002A11C3"/>
    <w:rsid w:val="002A198E"/>
    <w:rsid w:val="002B7ED1"/>
    <w:rsid w:val="002C51D7"/>
    <w:rsid w:val="002C761D"/>
    <w:rsid w:val="002D40E7"/>
    <w:rsid w:val="002F224D"/>
    <w:rsid w:val="00300029"/>
    <w:rsid w:val="00316249"/>
    <w:rsid w:val="0031711E"/>
    <w:rsid w:val="00336229"/>
    <w:rsid w:val="0033638C"/>
    <w:rsid w:val="00336B7A"/>
    <w:rsid w:val="003445C9"/>
    <w:rsid w:val="003470CD"/>
    <w:rsid w:val="0035473D"/>
    <w:rsid w:val="003610B9"/>
    <w:rsid w:val="00363DB6"/>
    <w:rsid w:val="0036622E"/>
    <w:rsid w:val="003718DE"/>
    <w:rsid w:val="00377886"/>
    <w:rsid w:val="003862C6"/>
    <w:rsid w:val="00395D12"/>
    <w:rsid w:val="003A1C23"/>
    <w:rsid w:val="003A223B"/>
    <w:rsid w:val="003A6F98"/>
    <w:rsid w:val="003B0DC4"/>
    <w:rsid w:val="003B5E67"/>
    <w:rsid w:val="003D41F9"/>
    <w:rsid w:val="003F12ED"/>
    <w:rsid w:val="003F196A"/>
    <w:rsid w:val="00431539"/>
    <w:rsid w:val="00440092"/>
    <w:rsid w:val="00443D66"/>
    <w:rsid w:val="0044418E"/>
    <w:rsid w:val="00445A11"/>
    <w:rsid w:val="0044634C"/>
    <w:rsid w:val="0046752A"/>
    <w:rsid w:val="00471F09"/>
    <w:rsid w:val="004865BD"/>
    <w:rsid w:val="00490F79"/>
    <w:rsid w:val="00493948"/>
    <w:rsid w:val="004A297E"/>
    <w:rsid w:val="004A5A52"/>
    <w:rsid w:val="004B74FA"/>
    <w:rsid w:val="004C7B0E"/>
    <w:rsid w:val="004D4306"/>
    <w:rsid w:val="004D7DFD"/>
    <w:rsid w:val="004E7F2C"/>
    <w:rsid w:val="005109FD"/>
    <w:rsid w:val="00512ACC"/>
    <w:rsid w:val="005173D4"/>
    <w:rsid w:val="00535F2B"/>
    <w:rsid w:val="00536D62"/>
    <w:rsid w:val="005373F0"/>
    <w:rsid w:val="00557810"/>
    <w:rsid w:val="00573260"/>
    <w:rsid w:val="005919EA"/>
    <w:rsid w:val="0059441A"/>
    <w:rsid w:val="005949EA"/>
    <w:rsid w:val="005A6CEB"/>
    <w:rsid w:val="005B1336"/>
    <w:rsid w:val="005B63CD"/>
    <w:rsid w:val="005B6C62"/>
    <w:rsid w:val="005C6EA0"/>
    <w:rsid w:val="005E634A"/>
    <w:rsid w:val="005E7E0A"/>
    <w:rsid w:val="005F39F2"/>
    <w:rsid w:val="00613082"/>
    <w:rsid w:val="0061446A"/>
    <w:rsid w:val="00615560"/>
    <w:rsid w:val="00641871"/>
    <w:rsid w:val="00643D8E"/>
    <w:rsid w:val="006453CD"/>
    <w:rsid w:val="00653319"/>
    <w:rsid w:val="00654CED"/>
    <w:rsid w:val="00671DF4"/>
    <w:rsid w:val="00676235"/>
    <w:rsid w:val="006B23E1"/>
    <w:rsid w:val="006B70B9"/>
    <w:rsid w:val="006D5178"/>
    <w:rsid w:val="006E374E"/>
    <w:rsid w:val="006E6295"/>
    <w:rsid w:val="006E746B"/>
    <w:rsid w:val="0071444E"/>
    <w:rsid w:val="007144CA"/>
    <w:rsid w:val="00722143"/>
    <w:rsid w:val="007264CA"/>
    <w:rsid w:val="00727A07"/>
    <w:rsid w:val="00737D5C"/>
    <w:rsid w:val="00743CD4"/>
    <w:rsid w:val="0075619A"/>
    <w:rsid w:val="00770E73"/>
    <w:rsid w:val="00775E20"/>
    <w:rsid w:val="00784225"/>
    <w:rsid w:val="00786123"/>
    <w:rsid w:val="007942F5"/>
    <w:rsid w:val="007A0AA1"/>
    <w:rsid w:val="007C0018"/>
    <w:rsid w:val="007C306C"/>
    <w:rsid w:val="007E3F82"/>
    <w:rsid w:val="007E4BE2"/>
    <w:rsid w:val="007E560C"/>
    <w:rsid w:val="007F4CA9"/>
    <w:rsid w:val="007F6712"/>
    <w:rsid w:val="007F7F85"/>
    <w:rsid w:val="00801B48"/>
    <w:rsid w:val="00805279"/>
    <w:rsid w:val="00811CB7"/>
    <w:rsid w:val="00822D22"/>
    <w:rsid w:val="00846FD4"/>
    <w:rsid w:val="00851FDC"/>
    <w:rsid w:val="008602FC"/>
    <w:rsid w:val="00860FA2"/>
    <w:rsid w:val="0087137C"/>
    <w:rsid w:val="00882727"/>
    <w:rsid w:val="008933EA"/>
    <w:rsid w:val="0089631B"/>
    <w:rsid w:val="008A4327"/>
    <w:rsid w:val="008A55F1"/>
    <w:rsid w:val="008B200E"/>
    <w:rsid w:val="008B2601"/>
    <w:rsid w:val="008B7504"/>
    <w:rsid w:val="008C3C1A"/>
    <w:rsid w:val="008C441C"/>
    <w:rsid w:val="008C6ECF"/>
    <w:rsid w:val="008D05D2"/>
    <w:rsid w:val="008E113B"/>
    <w:rsid w:val="008F1E48"/>
    <w:rsid w:val="008F7E70"/>
    <w:rsid w:val="00923411"/>
    <w:rsid w:val="00933355"/>
    <w:rsid w:val="00934C5C"/>
    <w:rsid w:val="00940015"/>
    <w:rsid w:val="00947FCD"/>
    <w:rsid w:val="00962553"/>
    <w:rsid w:val="00966523"/>
    <w:rsid w:val="0098309F"/>
    <w:rsid w:val="00986B44"/>
    <w:rsid w:val="009936D1"/>
    <w:rsid w:val="00993987"/>
    <w:rsid w:val="009969B0"/>
    <w:rsid w:val="009A34E0"/>
    <w:rsid w:val="009A5620"/>
    <w:rsid w:val="009B096D"/>
    <w:rsid w:val="009B0FB5"/>
    <w:rsid w:val="009C4EE7"/>
    <w:rsid w:val="009D23D1"/>
    <w:rsid w:val="009D3AF9"/>
    <w:rsid w:val="009D5130"/>
    <w:rsid w:val="009F51D8"/>
    <w:rsid w:val="00A21F10"/>
    <w:rsid w:val="00A3359B"/>
    <w:rsid w:val="00A43B88"/>
    <w:rsid w:val="00A47F9D"/>
    <w:rsid w:val="00A52B53"/>
    <w:rsid w:val="00A66609"/>
    <w:rsid w:val="00A803C9"/>
    <w:rsid w:val="00A9429B"/>
    <w:rsid w:val="00AA06D3"/>
    <w:rsid w:val="00AA21AA"/>
    <w:rsid w:val="00AA25C3"/>
    <w:rsid w:val="00AA58E0"/>
    <w:rsid w:val="00AB0B70"/>
    <w:rsid w:val="00AB316E"/>
    <w:rsid w:val="00AB4E3B"/>
    <w:rsid w:val="00AC1AB1"/>
    <w:rsid w:val="00AD384A"/>
    <w:rsid w:val="00AE4702"/>
    <w:rsid w:val="00AF4107"/>
    <w:rsid w:val="00AF492C"/>
    <w:rsid w:val="00B04562"/>
    <w:rsid w:val="00B130C8"/>
    <w:rsid w:val="00B17A0E"/>
    <w:rsid w:val="00B21870"/>
    <w:rsid w:val="00B23324"/>
    <w:rsid w:val="00B30736"/>
    <w:rsid w:val="00B31304"/>
    <w:rsid w:val="00B37924"/>
    <w:rsid w:val="00B463DD"/>
    <w:rsid w:val="00B46B66"/>
    <w:rsid w:val="00B5428E"/>
    <w:rsid w:val="00B62C6F"/>
    <w:rsid w:val="00B6492B"/>
    <w:rsid w:val="00B67DA6"/>
    <w:rsid w:val="00B86BBB"/>
    <w:rsid w:val="00B871C5"/>
    <w:rsid w:val="00B87D83"/>
    <w:rsid w:val="00B97C5C"/>
    <w:rsid w:val="00B97F5B"/>
    <w:rsid w:val="00BB7827"/>
    <w:rsid w:val="00BC3C98"/>
    <w:rsid w:val="00BD0A89"/>
    <w:rsid w:val="00BD0DD5"/>
    <w:rsid w:val="00BD1D91"/>
    <w:rsid w:val="00BD2C91"/>
    <w:rsid w:val="00BD775B"/>
    <w:rsid w:val="00BF062B"/>
    <w:rsid w:val="00BF5302"/>
    <w:rsid w:val="00BF62A6"/>
    <w:rsid w:val="00C05C3C"/>
    <w:rsid w:val="00C1642D"/>
    <w:rsid w:val="00C31B24"/>
    <w:rsid w:val="00C36AE8"/>
    <w:rsid w:val="00C46707"/>
    <w:rsid w:val="00C50378"/>
    <w:rsid w:val="00C50A62"/>
    <w:rsid w:val="00C60F78"/>
    <w:rsid w:val="00C66724"/>
    <w:rsid w:val="00C7222D"/>
    <w:rsid w:val="00C73B78"/>
    <w:rsid w:val="00C84FF0"/>
    <w:rsid w:val="00CA345A"/>
    <w:rsid w:val="00CA684E"/>
    <w:rsid w:val="00CC281C"/>
    <w:rsid w:val="00CC3375"/>
    <w:rsid w:val="00CC7D0A"/>
    <w:rsid w:val="00CE53DB"/>
    <w:rsid w:val="00D00B3D"/>
    <w:rsid w:val="00D12CDF"/>
    <w:rsid w:val="00D134B0"/>
    <w:rsid w:val="00D416CB"/>
    <w:rsid w:val="00D45148"/>
    <w:rsid w:val="00D52903"/>
    <w:rsid w:val="00D542D4"/>
    <w:rsid w:val="00D561DF"/>
    <w:rsid w:val="00D67234"/>
    <w:rsid w:val="00D71DEC"/>
    <w:rsid w:val="00D723C9"/>
    <w:rsid w:val="00D86725"/>
    <w:rsid w:val="00D87A95"/>
    <w:rsid w:val="00D93391"/>
    <w:rsid w:val="00DA5C5F"/>
    <w:rsid w:val="00DA7551"/>
    <w:rsid w:val="00DA7A0C"/>
    <w:rsid w:val="00DD046E"/>
    <w:rsid w:val="00DD3014"/>
    <w:rsid w:val="00DF7C3A"/>
    <w:rsid w:val="00E063C4"/>
    <w:rsid w:val="00E07FEA"/>
    <w:rsid w:val="00E154AA"/>
    <w:rsid w:val="00E15583"/>
    <w:rsid w:val="00E20374"/>
    <w:rsid w:val="00E22066"/>
    <w:rsid w:val="00E23DDC"/>
    <w:rsid w:val="00E3159C"/>
    <w:rsid w:val="00E33026"/>
    <w:rsid w:val="00E3699D"/>
    <w:rsid w:val="00E36B07"/>
    <w:rsid w:val="00E422BF"/>
    <w:rsid w:val="00E47A9E"/>
    <w:rsid w:val="00E47F94"/>
    <w:rsid w:val="00E50FE0"/>
    <w:rsid w:val="00E54E00"/>
    <w:rsid w:val="00E63BBD"/>
    <w:rsid w:val="00E6695A"/>
    <w:rsid w:val="00E67D62"/>
    <w:rsid w:val="00E723D8"/>
    <w:rsid w:val="00E85822"/>
    <w:rsid w:val="00EA05DB"/>
    <w:rsid w:val="00EB3D22"/>
    <w:rsid w:val="00EB4895"/>
    <w:rsid w:val="00EC1775"/>
    <w:rsid w:val="00EC2B5D"/>
    <w:rsid w:val="00EC3A78"/>
    <w:rsid w:val="00EC4C53"/>
    <w:rsid w:val="00EC65BE"/>
    <w:rsid w:val="00EE40CC"/>
    <w:rsid w:val="00EF515B"/>
    <w:rsid w:val="00EF78E3"/>
    <w:rsid w:val="00F031CC"/>
    <w:rsid w:val="00F0727A"/>
    <w:rsid w:val="00F073CF"/>
    <w:rsid w:val="00F20647"/>
    <w:rsid w:val="00F51FAD"/>
    <w:rsid w:val="00F564F5"/>
    <w:rsid w:val="00F66390"/>
    <w:rsid w:val="00F74592"/>
    <w:rsid w:val="00F748EB"/>
    <w:rsid w:val="00F8379C"/>
    <w:rsid w:val="00F83E75"/>
    <w:rsid w:val="00F854E6"/>
    <w:rsid w:val="00F9322D"/>
    <w:rsid w:val="00F9416E"/>
    <w:rsid w:val="00F9596F"/>
    <w:rsid w:val="00F96E9D"/>
    <w:rsid w:val="00FB748D"/>
    <w:rsid w:val="00FD483A"/>
    <w:rsid w:val="00FE20F9"/>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E1297"/>
  <w15:chartTrackingRefBased/>
  <w15:docId w15:val="{6758D597-0E28-48AB-9793-7304F4A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F85"/>
    <w:pPr>
      <w:tabs>
        <w:tab w:val="center" w:pos="4252"/>
        <w:tab w:val="right" w:pos="8504"/>
      </w:tabs>
      <w:snapToGrid w:val="0"/>
    </w:pPr>
  </w:style>
  <w:style w:type="character" w:customStyle="1" w:styleId="a4">
    <w:name w:val="ヘッダー (文字)"/>
    <w:basedOn w:val="a0"/>
    <w:link w:val="a3"/>
    <w:uiPriority w:val="99"/>
    <w:rsid w:val="007F7F85"/>
  </w:style>
  <w:style w:type="paragraph" w:styleId="a5">
    <w:name w:val="footer"/>
    <w:basedOn w:val="a"/>
    <w:link w:val="a6"/>
    <w:uiPriority w:val="99"/>
    <w:unhideWhenUsed/>
    <w:rsid w:val="007F7F85"/>
    <w:pPr>
      <w:tabs>
        <w:tab w:val="center" w:pos="4252"/>
        <w:tab w:val="right" w:pos="8504"/>
      </w:tabs>
      <w:snapToGrid w:val="0"/>
    </w:pPr>
  </w:style>
  <w:style w:type="character" w:customStyle="1" w:styleId="a6">
    <w:name w:val="フッター (文字)"/>
    <w:basedOn w:val="a0"/>
    <w:link w:val="a5"/>
    <w:uiPriority w:val="99"/>
    <w:rsid w:val="007F7F85"/>
  </w:style>
  <w:style w:type="paragraph" w:styleId="a7">
    <w:name w:val="Balloon Text"/>
    <w:basedOn w:val="a"/>
    <w:link w:val="a8"/>
    <w:uiPriority w:val="99"/>
    <w:semiHidden/>
    <w:unhideWhenUsed/>
    <w:rsid w:val="005C6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EA0"/>
    <w:rPr>
      <w:rFonts w:asciiTheme="majorHAnsi" w:eastAsiaTheme="majorEastAsia" w:hAnsiTheme="majorHAnsi" w:cstheme="majorBidi"/>
      <w:sz w:val="18"/>
      <w:szCs w:val="18"/>
    </w:rPr>
  </w:style>
  <w:style w:type="paragraph" w:styleId="a9">
    <w:name w:val="Revision"/>
    <w:hidden/>
    <w:uiPriority w:val="99"/>
    <w:semiHidden/>
    <w:rsid w:val="00041947"/>
  </w:style>
  <w:style w:type="paragraph" w:styleId="aa">
    <w:name w:val="endnote text"/>
    <w:basedOn w:val="a"/>
    <w:link w:val="ab"/>
    <w:uiPriority w:val="99"/>
    <w:semiHidden/>
    <w:unhideWhenUsed/>
    <w:rsid w:val="00041947"/>
    <w:pPr>
      <w:snapToGrid w:val="0"/>
      <w:jc w:val="left"/>
    </w:pPr>
  </w:style>
  <w:style w:type="character" w:customStyle="1" w:styleId="ab">
    <w:name w:val="文末脚注文字列 (文字)"/>
    <w:basedOn w:val="a0"/>
    <w:link w:val="aa"/>
    <w:uiPriority w:val="99"/>
    <w:semiHidden/>
    <w:rsid w:val="00041947"/>
  </w:style>
  <w:style w:type="character" w:styleId="ac">
    <w:name w:val="endnote reference"/>
    <w:basedOn w:val="a0"/>
    <w:uiPriority w:val="99"/>
    <w:semiHidden/>
    <w:unhideWhenUsed/>
    <w:rsid w:val="00041947"/>
    <w:rPr>
      <w:vertAlign w:val="superscript"/>
    </w:rPr>
  </w:style>
  <w:style w:type="character" w:styleId="ad">
    <w:name w:val="annotation reference"/>
    <w:basedOn w:val="a0"/>
    <w:uiPriority w:val="99"/>
    <w:semiHidden/>
    <w:unhideWhenUsed/>
    <w:rsid w:val="00041947"/>
    <w:rPr>
      <w:sz w:val="18"/>
      <w:szCs w:val="18"/>
    </w:rPr>
  </w:style>
  <w:style w:type="paragraph" w:styleId="ae">
    <w:name w:val="annotation text"/>
    <w:basedOn w:val="a"/>
    <w:link w:val="af"/>
    <w:uiPriority w:val="99"/>
    <w:unhideWhenUsed/>
    <w:rsid w:val="00041947"/>
    <w:pPr>
      <w:jc w:val="left"/>
    </w:pPr>
  </w:style>
  <w:style w:type="character" w:customStyle="1" w:styleId="af">
    <w:name w:val="コメント文字列 (文字)"/>
    <w:basedOn w:val="a0"/>
    <w:link w:val="ae"/>
    <w:uiPriority w:val="99"/>
    <w:rsid w:val="00041947"/>
  </w:style>
  <w:style w:type="paragraph" w:styleId="af0">
    <w:name w:val="annotation subject"/>
    <w:basedOn w:val="ae"/>
    <w:next w:val="ae"/>
    <w:link w:val="af1"/>
    <w:uiPriority w:val="99"/>
    <w:semiHidden/>
    <w:unhideWhenUsed/>
    <w:rsid w:val="00041947"/>
    <w:rPr>
      <w:b/>
      <w:bCs/>
    </w:rPr>
  </w:style>
  <w:style w:type="character" w:customStyle="1" w:styleId="af1">
    <w:name w:val="コメント内容 (文字)"/>
    <w:basedOn w:val="af"/>
    <w:link w:val="af0"/>
    <w:uiPriority w:val="99"/>
    <w:semiHidden/>
    <w:rsid w:val="00041947"/>
    <w:rPr>
      <w:b/>
      <w:bCs/>
    </w:rPr>
  </w:style>
  <w:style w:type="paragraph" w:styleId="af2">
    <w:name w:val="List Paragraph"/>
    <w:basedOn w:val="a"/>
    <w:uiPriority w:val="34"/>
    <w:qFormat/>
    <w:rsid w:val="00BC3C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D8E1B-0112-48C7-B1F8-25EFBC62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PC003</dc:creator>
  <cp:keywords/>
  <dc:description/>
  <cp:lastModifiedBy>全国市町村職員年金者連盟</cp:lastModifiedBy>
  <cp:revision>5</cp:revision>
  <cp:lastPrinted>2025-03-07T01:18:00Z</cp:lastPrinted>
  <dcterms:created xsi:type="dcterms:W3CDTF">2025-01-09T06:35:00Z</dcterms:created>
  <dcterms:modified xsi:type="dcterms:W3CDTF">2025-03-07T01:18:00Z</dcterms:modified>
</cp:coreProperties>
</file>